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49" w:rsidRPr="00DB4953" w:rsidRDefault="00B47549" w:rsidP="00EE1EF7">
      <w:pPr>
        <w:spacing w:after="0"/>
        <w:jc w:val="right"/>
        <w:rPr>
          <w:rFonts w:ascii="Arial Narrow" w:hAnsi="Arial Narrow" w:cs="Arial Narrow"/>
          <w:b/>
          <w:bCs/>
          <w:sz w:val="20"/>
          <w:szCs w:val="20"/>
          <w:lang w:val="pl-PL"/>
        </w:rPr>
      </w:pPr>
      <w:r w:rsidRPr="00DB4953">
        <w:rPr>
          <w:rFonts w:ascii="Arial Narrow" w:hAnsi="Arial Narrow" w:cs="Arial Narrow"/>
          <w:b/>
          <w:bCs/>
          <w:sz w:val="20"/>
          <w:szCs w:val="20"/>
          <w:lang w:val="pl-PL"/>
        </w:rPr>
        <w:t xml:space="preserve">Załącznik nr 4 do umowy </w:t>
      </w:r>
    </w:p>
    <w:p w:rsidR="00B47549" w:rsidRDefault="00B47549" w:rsidP="00EE1EF7">
      <w:pPr>
        <w:spacing w:after="0"/>
        <w:jc w:val="center"/>
        <w:rPr>
          <w:rFonts w:ascii="Arial Narrow" w:hAnsi="Arial Narrow" w:cs="Arial Narrow"/>
          <w:b/>
          <w:bCs/>
          <w:sz w:val="24"/>
          <w:szCs w:val="24"/>
          <w:lang w:val="pl-PL"/>
        </w:rPr>
      </w:pPr>
    </w:p>
    <w:p w:rsidR="00B47549" w:rsidRPr="00DB4953" w:rsidRDefault="00B47549" w:rsidP="00EE1EF7">
      <w:pPr>
        <w:spacing w:after="0"/>
        <w:jc w:val="center"/>
        <w:rPr>
          <w:rFonts w:ascii="Arial Narrow" w:hAnsi="Arial Narrow" w:cs="Arial Narrow"/>
          <w:b/>
          <w:bCs/>
          <w:lang w:val="pl-PL"/>
        </w:rPr>
      </w:pPr>
      <w:r w:rsidRPr="00DB4953">
        <w:rPr>
          <w:rFonts w:ascii="Arial Narrow" w:hAnsi="Arial Narrow" w:cs="Arial Narrow"/>
          <w:b/>
          <w:bCs/>
          <w:lang w:val="pl-PL"/>
        </w:rPr>
        <w:t>Ogólne warunki gwarancji i konserwacji systemu</w:t>
      </w:r>
    </w:p>
    <w:p w:rsidR="00B47549" w:rsidRPr="006C713B" w:rsidRDefault="00B47549" w:rsidP="00EE1EF7">
      <w:pPr>
        <w:spacing w:after="0"/>
        <w:jc w:val="center"/>
        <w:rPr>
          <w:rFonts w:ascii="Arial Narrow" w:hAnsi="Arial Narrow" w:cs="Arial Narrow"/>
          <w:b/>
          <w:bCs/>
          <w:sz w:val="24"/>
          <w:szCs w:val="24"/>
          <w:lang w:val="pl-PL"/>
        </w:rPr>
      </w:pP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gwarantuje, iż wykonane roboty oraz dostarczony sprzęt, podzespoły i urządzenia i inne przedmioty zamówienia (zwanymi dalej „sprzętem”) nie mają wad konstrukcyjnych, materiałowych lub wynikających z błędów technologicznych i zapewniają bezpieczne i bezawaryjne użytkowanie monitoringu oraz że jakość „sprzętu” nie ulegnie zmianie w okresie gwarancji i zostaną zachowane parametry techniczne zgodne z obowiązującymi przepisami.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gwarantuje, że jakość dostarczonych urządzeń, materiałów i wykonanych prac oraz elementów montażowych spełni wymagania dotyczące: bezpieczeństwa ubytkowania, stateczności konstrukcji, ochrony środowiska oraz spełniać będą odpowiednie warunki użytkowe zgodne z dokumentacją projektową oraz obowiązującymi przepisami.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robót zobowiązuje się do nieodpłatnego usuwania wad z zastrzeżeniem pkt. 19 niniejszej gwarancji wpisywanych do prowadzonego "Rejestru reklamacji i dokonanych napraw" lub dostarczenia rzeczy wolnej od wad w zamian rzeczy wadliwej. Wady Zamawiający (Użytkownik*) zgłasza Wykonawcy na piśmie w ciągu 5-ciu dni od dnia stwierdzenia wady.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oświadcza, iż ponosi odpowiedzialność za szkody Zamawiającego i osób trzecich spowodowane istnieniem wad ukrytych sprzętu, podzespołów, urządzeń i innych przedmiotów dostarczonych w ramach przedmiotu zamówienia publicznego oraz wykonywanych robót montażowych, jak i szkody powstałe przy usuwaniu tych wad.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Wykonawca oświadcza, że czas reakcji serwisu na zgłoszenie uszkodzenia oraz czas naprawy sprzętu ustala się</w:t>
      </w:r>
      <w:r>
        <w:rPr>
          <w:rFonts w:ascii="Arial Narrow" w:hAnsi="Arial Narrow" w:cs="Arial Narrow"/>
          <w:sz w:val="20"/>
          <w:szCs w:val="20"/>
          <w:lang w:val="pl-PL"/>
        </w:rPr>
        <w:t xml:space="preserve"> na....... dni (max 5 dni)</w:t>
      </w:r>
      <w:r w:rsidRPr="00DB4953">
        <w:rPr>
          <w:rFonts w:ascii="Arial Narrow" w:hAnsi="Arial Narrow" w:cs="Arial Narrow"/>
          <w:sz w:val="20"/>
          <w:szCs w:val="20"/>
          <w:lang w:val="pl-PL"/>
        </w:rPr>
        <w:t xml:space="preserve"> licząc od chwili formalnego zgłoszenia </w:t>
      </w:r>
      <w:r>
        <w:rPr>
          <w:rFonts w:ascii="Arial Narrow" w:hAnsi="Arial Narrow" w:cs="Arial Narrow"/>
          <w:sz w:val="20"/>
          <w:szCs w:val="20"/>
          <w:lang w:val="pl-PL"/>
        </w:rPr>
        <w:t>awarii</w:t>
      </w:r>
      <w:r w:rsidRPr="00DB4953">
        <w:rPr>
          <w:rFonts w:ascii="Arial Narrow" w:hAnsi="Arial Narrow" w:cs="Arial Narrow"/>
          <w:sz w:val="20"/>
          <w:szCs w:val="20"/>
          <w:lang w:val="pl-PL"/>
        </w:rPr>
        <w:t xml:space="preserve"> do Wykonawcy,</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 przypadku niedotrzymania powyższych terminów na Wykonawcę zostaną nałożone kary zgodne z umową.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Jeżeli przeprowadzenie napraw gwarancyjnych na miejscu jest niemożliwe lub utrudnione Wykonawca ponosi wszelkie koszty, w szczególności koszty transportu oraz ubezpieczenia „sprzętu” wynikające z konieczności wykonania napraw gwarancyjnych.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Jeżeli czas naprawy gwarancyjnej przekracza czas określony w ust. 5 niniejszej gwarancji, Wykonawca zobowiązuje się dostarczyć i uruchomić w pełni funkcjonalne elementy zastępcze o parametrach nie gorszych niż wskazane w treści Oferty złożonej przez Wykonawcę najpóźniej w następnym dniu. Wprowadzone elementy zastępcze muszą spełniać podstawowe wymogi funkcjonalne i posiadać zbliżone parametry techniczne. Elementy zastępcze wprowadzone mogą być na okres nie dłuższy niż 30 dni.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Jeżeli w okresie obowiązywania gwarancji Wykonawca, z uwagi na obowiązki gwaranta, dostarczy Zamawiającemu zamiast rzeczy wadliwej, rzecz wolną od wad albo dokona istotnych napraw rzeczy objętej gwarancją, termin gwarancji biegnie na nowo od chwili dostarczenia rzeczy wolnej od wad lub zwrócenia rzeczy naprawionej. Na nowy „spr</w:t>
      </w:r>
      <w:r>
        <w:rPr>
          <w:rFonts w:ascii="Arial Narrow" w:hAnsi="Arial Narrow" w:cs="Arial Narrow"/>
          <w:sz w:val="20"/>
          <w:szCs w:val="20"/>
          <w:lang w:val="pl-PL"/>
        </w:rPr>
        <w:t>zęt” udzielona gwarancja…………………………(min 2</w:t>
      </w:r>
      <w:r w:rsidRPr="00DB4953">
        <w:rPr>
          <w:rFonts w:ascii="Arial Narrow" w:hAnsi="Arial Narrow" w:cs="Arial Narrow"/>
          <w:sz w:val="20"/>
          <w:szCs w:val="20"/>
          <w:lang w:val="pl-PL"/>
        </w:rPr>
        <w:t xml:space="preserve"> lata) liczona od dnia dostarczenia nowego sprzętu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Okres gwarancji jakości wydłuża się o czas, w którym „sprzęt” był wyłączony z użytkowania na skutek wady oraz w czasie jej usuwania.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zobowiązuje się ponieść koszty przeglądów i napraw oraz koszty dostarczenia i aktualizacji/upgrade oprogramowania segmentu radiowego w okresie gwarancyjnym – na żądanie Zamawiającego (nie częściej niż raz/rok),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Jeżeli usuwanie wad w danej części wykonanych robót, lub lic</w:t>
      </w:r>
      <w:r>
        <w:rPr>
          <w:rFonts w:ascii="Arial Narrow" w:hAnsi="Arial Narrow" w:cs="Arial Narrow"/>
          <w:sz w:val="20"/>
          <w:szCs w:val="20"/>
          <w:lang w:val="pl-PL"/>
        </w:rPr>
        <w:t xml:space="preserve">zba napraw dla danego elementu </w:t>
      </w:r>
      <w:r w:rsidRPr="00DB4953">
        <w:rPr>
          <w:rFonts w:ascii="Arial Narrow" w:hAnsi="Arial Narrow" w:cs="Arial Narrow"/>
          <w:sz w:val="20"/>
          <w:szCs w:val="20"/>
          <w:lang w:val="pl-PL"/>
        </w:rPr>
        <w:t xml:space="preserve">przekroczy liczbę 3, Wykonawca zobowiązuje się do dostarczenia i zamontowania rzeczy wolnej od wad.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Termin gwarancji jakości oraz serwisu g</w:t>
      </w:r>
      <w:r>
        <w:rPr>
          <w:rFonts w:ascii="Arial Narrow" w:hAnsi="Arial Narrow" w:cs="Arial Narrow"/>
          <w:sz w:val="20"/>
          <w:szCs w:val="20"/>
          <w:lang w:val="pl-PL"/>
        </w:rPr>
        <w:t>warancyjnego wynosi: ……..(min. 2</w:t>
      </w:r>
      <w:r w:rsidRPr="00DB4953">
        <w:rPr>
          <w:rFonts w:ascii="Arial Narrow" w:hAnsi="Arial Narrow" w:cs="Arial Narrow"/>
          <w:sz w:val="20"/>
          <w:szCs w:val="20"/>
          <w:lang w:val="pl-PL"/>
        </w:rPr>
        <w:t xml:space="preserve"> lata) od daty odbioru końcowego. W przypadku gdy okres gwarancji udzielany Wykonawcy przez producenta „sprzętu” jest dłuższy od okresu gwarancji udzielonego Zamawiającemu przez Wykonawcę, wówczas obowiązuje okres gwarancji zgodny z okresem gwarancji producenta.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Roszczenia z tytułu gwarancji mogą być zgłoszone także po upływie okresu gwarancji, jeżeli przed jego upływem Zamawiający zawiadomi Wykonawcę o istnieniu wady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W celu umożliwienia kwalifikacji zgłoszonych wad, przyczyn ich powstania i sposobu usunięcia Zamawiający zobowiąże Użytkownika do przechowywania otrzymanego w dniu odbioru operatu kolaudacyjnego i protokołu końcowego odbioru robót.</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Wszystkie czynności związane z wykonywaniem gwarancji strony przeprowadzają w formie pisemnej.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Zamawiający zastrzega sobie prawo możliwości dokonywania rozbudowy systemu radiowego i jego rekonfiguracji i administracji w okresie trwania gwarancji. Działania te nie będą powodowały utraty gwarancji.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Zamawiający zastrzega sobie w okresie trwania gwarancji i rękojmi prawo do odstąpienia od Umowy i Żądania zwrotu poniesionych dotychczas kosztów związanych z jej realizacją w przypadku stwierdzenia, że oferowany „sprzęt” nie spełnia warunków koniecznych i zadeklarowanych wymagań technicznych określonych w SIWZ.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Gwarancją nie są ob</w:t>
      </w:r>
      <w:r>
        <w:rPr>
          <w:rFonts w:ascii="Arial Narrow" w:hAnsi="Arial Narrow" w:cs="Arial Narrow"/>
          <w:sz w:val="20"/>
          <w:szCs w:val="20"/>
          <w:lang w:val="pl-PL"/>
        </w:rPr>
        <w:t>jęte wady powstałe na skutek :</w:t>
      </w:r>
      <w:bookmarkStart w:id="0" w:name="_GoBack"/>
      <w:bookmarkEnd w:id="0"/>
    </w:p>
    <w:p w:rsidR="00B47549" w:rsidRPr="00DB4953" w:rsidRDefault="00B47549" w:rsidP="005D5221">
      <w:pPr>
        <w:pStyle w:val="ListParagraph"/>
        <w:numPr>
          <w:ilvl w:val="1"/>
          <w:numId w:val="1"/>
        </w:numPr>
        <w:spacing w:after="0"/>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działania siły wyższej, </w:t>
      </w:r>
    </w:p>
    <w:p w:rsidR="00B47549" w:rsidRPr="00DB4953" w:rsidRDefault="00B47549" w:rsidP="005D5221">
      <w:pPr>
        <w:pStyle w:val="ListParagraph"/>
        <w:numPr>
          <w:ilvl w:val="1"/>
          <w:numId w:val="1"/>
        </w:numPr>
        <w:spacing w:after="0"/>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normalnego zużycia obiektu lub jego części,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Prawa i obowiązki stron, które nie są uregulowane w niniejszej Karcie Gwarancyjnej regulowane będą w oparciu o przepisy Kodeksu Cywilnego oraz inne obowiązujące przepisy prawa.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w trakcie trwania gwarancji zapewni Zamawiającemu 40 godzin/rok usługi wsparcia technicznego w rozwiązywaniu problemów związanych z funkcjonowaniem, eksploatacją i rozwojem systemu. Usługa wsparcia technicznego świadczona będzie przez Wykonawcę za pośrednictwem telefonu, poczty elektronicznej lub w siedzibie Zamawiającego. Rozliczenie wykorzystanych godzin wsparcia technicznego prowadzone będzie na podstawie rzeczywistego czasu trwania usługi ustalanego każdorazowo przez przedstawicieli Zamawiającego i Wykonawcy. Dostępność wsparcia technicznego w siedzibie Zamawiającego będzie zagwarantowana maksymalnie w ciągu 3 dni roboczych. </w:t>
      </w:r>
    </w:p>
    <w:p w:rsidR="00B47549" w:rsidRPr="00DB4953" w:rsidRDefault="00B47549" w:rsidP="006C713B">
      <w:pPr>
        <w:pStyle w:val="ListParagraph"/>
        <w:numPr>
          <w:ilvl w:val="0"/>
          <w:numId w:val="1"/>
        </w:numPr>
        <w:spacing w:after="0"/>
        <w:ind w:left="426" w:hanging="426"/>
        <w:jc w:val="both"/>
        <w:rPr>
          <w:rFonts w:ascii="Arial Narrow" w:hAnsi="Arial Narrow" w:cs="Arial Narrow"/>
          <w:sz w:val="20"/>
          <w:szCs w:val="20"/>
          <w:lang w:val="pl-PL"/>
        </w:rPr>
      </w:pPr>
      <w:r w:rsidRPr="00DB4953">
        <w:rPr>
          <w:rFonts w:ascii="Arial Narrow" w:hAnsi="Arial Narrow" w:cs="Arial Narrow"/>
          <w:sz w:val="20"/>
          <w:szCs w:val="20"/>
          <w:lang w:val="pl-PL"/>
        </w:rPr>
        <w:t xml:space="preserve">Wykonawca zobowiązuje się wobec Zamawiającego do spełnienia wszelkich roszczeń wynikających z tytułu nienależytego wykonania przedmiotu umowy na podstawie obowiązujących przepisów Kodeksu Cywilnego o rękojmi i gwarancji. </w:t>
      </w:r>
    </w:p>
    <w:p w:rsidR="00B47549" w:rsidRPr="00DB4953" w:rsidRDefault="00B47549" w:rsidP="005D5221">
      <w:pPr>
        <w:spacing w:after="0"/>
        <w:jc w:val="both"/>
        <w:rPr>
          <w:rFonts w:ascii="Arial Narrow" w:hAnsi="Arial Narrow" w:cs="Arial Narrow"/>
          <w:sz w:val="20"/>
          <w:szCs w:val="20"/>
          <w:lang w:val="pl-PL"/>
        </w:rPr>
      </w:pPr>
    </w:p>
    <w:p w:rsidR="00B47549" w:rsidRPr="00DB4953" w:rsidRDefault="00B47549" w:rsidP="005D5221">
      <w:pPr>
        <w:pStyle w:val="ListParagraph"/>
        <w:spacing w:after="0"/>
        <w:jc w:val="both"/>
        <w:rPr>
          <w:rFonts w:ascii="Arial Narrow" w:hAnsi="Arial Narrow" w:cs="Arial Narrow"/>
          <w:b/>
          <w:bCs/>
          <w:sz w:val="20"/>
          <w:szCs w:val="20"/>
          <w:lang w:val="pl-PL"/>
        </w:rPr>
      </w:pPr>
      <w:r w:rsidRPr="00DB4953">
        <w:rPr>
          <w:rFonts w:ascii="Arial Narrow" w:hAnsi="Arial Narrow" w:cs="Arial Narrow"/>
          <w:b/>
          <w:bCs/>
          <w:sz w:val="20"/>
          <w:szCs w:val="20"/>
          <w:lang w:val="pl-PL"/>
        </w:rPr>
        <w:t>Konserwacja systemu</w:t>
      </w:r>
    </w:p>
    <w:p w:rsidR="00B47549" w:rsidRPr="00DB4953" w:rsidRDefault="00B47549" w:rsidP="006C713B">
      <w:pPr>
        <w:pStyle w:val="ListParagraph"/>
        <w:numPr>
          <w:ilvl w:val="0"/>
          <w:numId w:val="2"/>
        </w:numPr>
        <w:spacing w:after="0"/>
        <w:ind w:left="567" w:hanging="567"/>
        <w:jc w:val="both"/>
        <w:rPr>
          <w:rFonts w:ascii="Arial Narrow" w:hAnsi="Arial Narrow" w:cs="Arial Narrow"/>
          <w:sz w:val="20"/>
          <w:szCs w:val="20"/>
          <w:lang w:val="pl-PL"/>
        </w:rPr>
      </w:pPr>
      <w:r w:rsidRPr="00DB4953">
        <w:rPr>
          <w:rFonts w:ascii="Arial Narrow" w:hAnsi="Arial Narrow" w:cs="Arial Narrow"/>
          <w:sz w:val="20"/>
          <w:szCs w:val="20"/>
          <w:lang w:val="pl-PL"/>
        </w:rPr>
        <w:t>Wykonawca w okresie trwania gwarancji będzie wykonywał konserwację systemów radiowych zgodnie z zaleceniami producenta/producentów, jednak nie rzadziej niż</w:t>
      </w:r>
    </w:p>
    <w:p w:rsidR="00B47549" w:rsidRPr="00DB4953" w:rsidRDefault="00B47549" w:rsidP="005D5221">
      <w:pPr>
        <w:pStyle w:val="ListParagraph"/>
        <w:numPr>
          <w:ilvl w:val="0"/>
          <w:numId w:val="3"/>
        </w:numPr>
        <w:spacing w:after="0"/>
        <w:jc w:val="both"/>
        <w:rPr>
          <w:rFonts w:ascii="Arial Narrow" w:hAnsi="Arial Narrow" w:cs="Arial Narrow"/>
          <w:sz w:val="20"/>
          <w:szCs w:val="20"/>
          <w:lang w:val="pl-PL"/>
        </w:rPr>
      </w:pPr>
      <w:r w:rsidRPr="00DB4953">
        <w:rPr>
          <w:rFonts w:ascii="Arial Narrow" w:hAnsi="Arial Narrow" w:cs="Arial Narrow"/>
          <w:sz w:val="20"/>
          <w:szCs w:val="20"/>
          <w:lang w:val="pl-PL"/>
        </w:rPr>
        <w:t>przegląd instalacji urządzeń min 1/rok</w:t>
      </w:r>
    </w:p>
    <w:p w:rsidR="00B47549" w:rsidRPr="00DB4953" w:rsidRDefault="00B47549" w:rsidP="005D5221">
      <w:pPr>
        <w:pStyle w:val="ListParagraph"/>
        <w:numPr>
          <w:ilvl w:val="0"/>
          <w:numId w:val="3"/>
        </w:numPr>
        <w:spacing w:after="0"/>
        <w:jc w:val="both"/>
        <w:rPr>
          <w:rFonts w:ascii="Arial Narrow" w:hAnsi="Arial Narrow" w:cs="Arial Narrow"/>
          <w:sz w:val="20"/>
          <w:szCs w:val="20"/>
          <w:lang w:val="pl-PL"/>
        </w:rPr>
      </w:pPr>
      <w:r w:rsidRPr="00DB4953">
        <w:rPr>
          <w:rFonts w:ascii="Arial Narrow" w:hAnsi="Arial Narrow" w:cs="Arial Narrow"/>
          <w:sz w:val="20"/>
          <w:szCs w:val="20"/>
          <w:lang w:val="pl-PL"/>
        </w:rPr>
        <w:t>przegląd parametrów radiowych min. 2/rok.</w:t>
      </w:r>
    </w:p>
    <w:p w:rsidR="00B47549" w:rsidRPr="00DB4953" w:rsidRDefault="00B47549" w:rsidP="005D5221">
      <w:pPr>
        <w:spacing w:after="0"/>
        <w:jc w:val="both"/>
        <w:rPr>
          <w:rFonts w:ascii="Arial Narrow" w:hAnsi="Arial Narrow" w:cs="Arial Narrow"/>
          <w:sz w:val="20"/>
          <w:szCs w:val="20"/>
          <w:lang w:val="pl-PL"/>
        </w:rPr>
      </w:pPr>
    </w:p>
    <w:p w:rsidR="00B47549" w:rsidRPr="00DB4953" w:rsidRDefault="00B47549" w:rsidP="006C713B">
      <w:pPr>
        <w:pStyle w:val="ListParagraph"/>
        <w:numPr>
          <w:ilvl w:val="0"/>
          <w:numId w:val="2"/>
        </w:numPr>
        <w:spacing w:after="0"/>
        <w:ind w:left="567" w:hanging="567"/>
        <w:jc w:val="both"/>
        <w:rPr>
          <w:rFonts w:ascii="Arial Narrow" w:hAnsi="Arial Narrow" w:cs="Arial Narrow"/>
          <w:sz w:val="20"/>
          <w:szCs w:val="20"/>
          <w:lang w:val="pl-PL"/>
        </w:rPr>
      </w:pPr>
      <w:r w:rsidRPr="00DB4953">
        <w:rPr>
          <w:rFonts w:ascii="Arial Narrow" w:hAnsi="Arial Narrow" w:cs="Arial Narrow"/>
          <w:sz w:val="20"/>
          <w:szCs w:val="20"/>
          <w:lang w:val="pl-PL"/>
        </w:rPr>
        <w:t>Wykonawca po przeprowadzonych każdej z konserwacji przygotuj raport, w którym zostaną opisane przeprowadzone czynności, stan działania systemu oraz zalecenia dalszej eksploatacji systemu.</w:t>
      </w:r>
    </w:p>
    <w:p w:rsidR="00B47549" w:rsidRPr="00DB4953" w:rsidRDefault="00B47549" w:rsidP="005D5221">
      <w:pPr>
        <w:spacing w:after="0"/>
        <w:jc w:val="both"/>
        <w:rPr>
          <w:rFonts w:ascii="Arial Narrow" w:hAnsi="Arial Narrow" w:cs="Arial Narrow"/>
          <w:sz w:val="20"/>
          <w:szCs w:val="20"/>
          <w:lang w:val="pl-PL"/>
        </w:rPr>
      </w:pPr>
    </w:p>
    <w:sectPr w:rsidR="00B47549" w:rsidRPr="00DB4953" w:rsidSect="00D735F4">
      <w:footerReference w:type="default" r:id="rId7"/>
      <w:pgSz w:w="11906" w:h="16838" w:code="9"/>
      <w:pgMar w:top="1417" w:right="1440"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49" w:rsidRDefault="00B47549" w:rsidP="005D5221">
      <w:pPr>
        <w:spacing w:after="0" w:line="240" w:lineRule="auto"/>
      </w:pPr>
      <w:r>
        <w:separator/>
      </w:r>
    </w:p>
  </w:endnote>
  <w:endnote w:type="continuationSeparator" w:id="0">
    <w:p w:rsidR="00B47549" w:rsidRDefault="00B47549" w:rsidP="005D5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9" w:rsidRDefault="00B47549" w:rsidP="008F11D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7549" w:rsidRDefault="00B47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49" w:rsidRDefault="00B47549" w:rsidP="005D5221">
      <w:pPr>
        <w:spacing w:after="0" w:line="240" w:lineRule="auto"/>
      </w:pPr>
      <w:r>
        <w:separator/>
      </w:r>
    </w:p>
  </w:footnote>
  <w:footnote w:type="continuationSeparator" w:id="0">
    <w:p w:rsidR="00B47549" w:rsidRDefault="00B47549" w:rsidP="005D5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3376"/>
    <w:multiLevelType w:val="hybridMultilevel"/>
    <w:tmpl w:val="DEA26A1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3E33774E"/>
    <w:multiLevelType w:val="hybridMultilevel"/>
    <w:tmpl w:val="96F26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D0C1134"/>
    <w:multiLevelType w:val="hybridMultilevel"/>
    <w:tmpl w:val="96F26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0E7B43"/>
    <w:multiLevelType w:val="hybridMultilevel"/>
    <w:tmpl w:val="31B6946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297"/>
    <w:rsid w:val="00063A0C"/>
    <w:rsid w:val="000837EC"/>
    <w:rsid w:val="00172707"/>
    <w:rsid w:val="0018735B"/>
    <w:rsid w:val="001A32F2"/>
    <w:rsid w:val="001B1431"/>
    <w:rsid w:val="001F7BFA"/>
    <w:rsid w:val="00221C6E"/>
    <w:rsid w:val="0025327E"/>
    <w:rsid w:val="002A3A76"/>
    <w:rsid w:val="002C5337"/>
    <w:rsid w:val="00307F26"/>
    <w:rsid w:val="004B574F"/>
    <w:rsid w:val="004E1297"/>
    <w:rsid w:val="005B5123"/>
    <w:rsid w:val="005D5221"/>
    <w:rsid w:val="00606621"/>
    <w:rsid w:val="006C713B"/>
    <w:rsid w:val="006D55ED"/>
    <w:rsid w:val="00710F1B"/>
    <w:rsid w:val="00725906"/>
    <w:rsid w:val="00734737"/>
    <w:rsid w:val="0077314C"/>
    <w:rsid w:val="008F11DF"/>
    <w:rsid w:val="008F14A8"/>
    <w:rsid w:val="009F4B4B"/>
    <w:rsid w:val="00A00F09"/>
    <w:rsid w:val="00A50BDF"/>
    <w:rsid w:val="00B15468"/>
    <w:rsid w:val="00B256DA"/>
    <w:rsid w:val="00B47549"/>
    <w:rsid w:val="00B672D0"/>
    <w:rsid w:val="00BB63F0"/>
    <w:rsid w:val="00BC5B0B"/>
    <w:rsid w:val="00C5259A"/>
    <w:rsid w:val="00C77960"/>
    <w:rsid w:val="00D735F4"/>
    <w:rsid w:val="00DB4953"/>
    <w:rsid w:val="00E82DC6"/>
    <w:rsid w:val="00EE1EF7"/>
    <w:rsid w:val="00F26435"/>
    <w:rsid w:val="00F74E80"/>
    <w:rsid w:val="00FA5EDF"/>
    <w:rsid w:val="00FD3F45"/>
    <w:rsid w:val="00FF24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4C"/>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52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D5221"/>
  </w:style>
  <w:style w:type="paragraph" w:styleId="Footer">
    <w:name w:val="footer"/>
    <w:basedOn w:val="Normal"/>
    <w:link w:val="FooterChar"/>
    <w:uiPriority w:val="99"/>
    <w:rsid w:val="005D52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D5221"/>
  </w:style>
  <w:style w:type="paragraph" w:styleId="ListParagraph">
    <w:name w:val="List Paragraph"/>
    <w:basedOn w:val="Normal"/>
    <w:uiPriority w:val="99"/>
    <w:qFormat/>
    <w:rsid w:val="005D5221"/>
    <w:pPr>
      <w:ind w:left="720"/>
    </w:pPr>
  </w:style>
  <w:style w:type="character" w:styleId="PageNumber">
    <w:name w:val="page number"/>
    <w:basedOn w:val="DefaultParagraphFont"/>
    <w:uiPriority w:val="99"/>
    <w:rsid w:val="00EE1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920</Words>
  <Characters>5526</Characters>
  <Application>Microsoft Office Outlook</Application>
  <DocSecurity>0</DocSecurity>
  <Lines>0</Lines>
  <Paragraphs>0</Paragraphs>
  <ScaleCrop>false</ScaleCrop>
  <Company>Zakład Obsługi Systemu Monitoringu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umowy </dc:title>
  <dc:subject/>
  <dc:creator>Mariusz Czarnecki</dc:creator>
  <cp:keywords/>
  <dc:description/>
  <cp:lastModifiedBy>jacekl</cp:lastModifiedBy>
  <cp:revision>2</cp:revision>
  <cp:lastPrinted>2016-09-19T09:32:00Z</cp:lastPrinted>
  <dcterms:created xsi:type="dcterms:W3CDTF">2019-06-10T09:57:00Z</dcterms:created>
  <dcterms:modified xsi:type="dcterms:W3CDTF">2019-06-10T09:57:00Z</dcterms:modified>
</cp:coreProperties>
</file>