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0A" w:rsidRDefault="00B81B0A" w:rsidP="00625887">
      <w:pPr>
        <w:spacing w:before="120" w:after="120" w:line="240" w:lineRule="auto"/>
        <w:jc w:val="center"/>
        <w:rPr>
          <w:b/>
          <w:bCs/>
          <w:sz w:val="18"/>
          <w:szCs w:val="18"/>
          <w:lang w:val="pl-PL"/>
        </w:rPr>
      </w:pPr>
      <w:r w:rsidRPr="00B01904">
        <w:rPr>
          <w:b/>
          <w:bCs/>
          <w:sz w:val="18"/>
          <w:szCs w:val="18"/>
          <w:lang w:val="pl-PL"/>
        </w:rPr>
        <w:t>Numer sprawy: ZOSM.DZ.</w:t>
      </w:r>
      <w:r>
        <w:rPr>
          <w:b/>
          <w:bCs/>
          <w:sz w:val="18"/>
          <w:szCs w:val="18"/>
          <w:lang w:val="pl-PL"/>
        </w:rPr>
        <w:t>2</w:t>
      </w:r>
      <w:r w:rsidR="009244A3">
        <w:rPr>
          <w:b/>
          <w:bCs/>
          <w:sz w:val="18"/>
          <w:szCs w:val="18"/>
          <w:lang w:val="pl-PL"/>
        </w:rPr>
        <w:t>71.02.05.19</w:t>
      </w:r>
      <w:r w:rsidRPr="00B01904">
        <w:rPr>
          <w:b/>
          <w:bCs/>
          <w:sz w:val="18"/>
          <w:szCs w:val="18"/>
          <w:lang w:val="pl-PL"/>
        </w:rPr>
        <w:tab/>
      </w:r>
      <w:r w:rsidRPr="00B01904">
        <w:rPr>
          <w:b/>
          <w:bCs/>
          <w:sz w:val="18"/>
          <w:szCs w:val="18"/>
          <w:lang w:val="pl-PL"/>
        </w:rPr>
        <w:tab/>
      </w:r>
      <w:r w:rsidRPr="00B01904">
        <w:rPr>
          <w:b/>
          <w:bCs/>
          <w:sz w:val="18"/>
          <w:szCs w:val="18"/>
          <w:lang w:val="pl-PL"/>
        </w:rPr>
        <w:tab/>
      </w:r>
      <w:r w:rsidRPr="00B01904">
        <w:rPr>
          <w:b/>
          <w:bCs/>
          <w:sz w:val="18"/>
          <w:szCs w:val="18"/>
          <w:lang w:val="pl-PL"/>
        </w:rPr>
        <w:tab/>
      </w:r>
      <w:r w:rsidRPr="00B01904">
        <w:rPr>
          <w:b/>
          <w:bCs/>
          <w:sz w:val="18"/>
          <w:szCs w:val="18"/>
          <w:lang w:val="pl-PL"/>
        </w:rPr>
        <w:tab/>
        <w:t xml:space="preserve">Załącznik Nr 1 do SIWZ </w:t>
      </w:r>
    </w:p>
    <w:p w:rsidR="00B81B0A" w:rsidRDefault="00B81B0A" w:rsidP="00625887">
      <w:pPr>
        <w:spacing w:before="120" w:after="120" w:line="240" w:lineRule="auto"/>
        <w:jc w:val="center"/>
        <w:rPr>
          <w:b/>
          <w:bCs/>
          <w:sz w:val="18"/>
          <w:szCs w:val="18"/>
          <w:lang w:val="pl-PL"/>
        </w:rPr>
      </w:pPr>
    </w:p>
    <w:p w:rsidR="00B81B0A" w:rsidRPr="00B01904" w:rsidRDefault="00B81B0A" w:rsidP="00625887">
      <w:pPr>
        <w:spacing w:before="120" w:after="120" w:line="240" w:lineRule="auto"/>
        <w:jc w:val="center"/>
        <w:rPr>
          <w:b/>
          <w:bCs/>
          <w:sz w:val="18"/>
          <w:szCs w:val="18"/>
          <w:lang w:val="pl-PL"/>
        </w:rPr>
      </w:pPr>
    </w:p>
    <w:p w:rsidR="00B81B0A" w:rsidRPr="000D77A0" w:rsidRDefault="00B81B0A" w:rsidP="000D77A0">
      <w:pPr>
        <w:keepNext/>
        <w:spacing w:after="0" w:line="360" w:lineRule="auto"/>
        <w:jc w:val="center"/>
        <w:outlineLvl w:val="7"/>
        <w:rPr>
          <w:b/>
          <w:bCs/>
          <w:sz w:val="24"/>
          <w:szCs w:val="24"/>
          <w:lang w:val="pl-PL" w:eastAsia="pl-PL"/>
        </w:rPr>
      </w:pPr>
      <w:r>
        <w:rPr>
          <w:b/>
          <w:bCs/>
          <w:color w:val="000080"/>
          <w:sz w:val="24"/>
          <w:szCs w:val="24"/>
          <w:lang w:val="pl-PL" w:eastAsia="pl-PL"/>
        </w:rPr>
        <w:t>OPIS PRZEDMIOTU ZAMÓWIENIA</w:t>
      </w:r>
      <w:r w:rsidRPr="000D77A0">
        <w:rPr>
          <w:b/>
          <w:bCs/>
          <w:color w:val="000080"/>
          <w:sz w:val="24"/>
          <w:szCs w:val="24"/>
          <w:lang w:val="pl-PL" w:eastAsia="pl-PL"/>
        </w:rPr>
        <w:t xml:space="preserve"> </w:t>
      </w:r>
    </w:p>
    <w:p w:rsidR="00B81B0A" w:rsidRPr="000D77A0" w:rsidRDefault="00B81B0A" w:rsidP="00C04C6F">
      <w:pPr>
        <w:spacing w:after="0"/>
        <w:jc w:val="both"/>
        <w:rPr>
          <w:b/>
          <w:bCs/>
          <w:sz w:val="20"/>
          <w:szCs w:val="20"/>
          <w:lang w:val="pl-PL"/>
        </w:rPr>
      </w:pPr>
    </w:p>
    <w:p w:rsidR="00B81B0A" w:rsidRDefault="00B81B0A" w:rsidP="00016BDD">
      <w:pPr>
        <w:spacing w:after="0"/>
        <w:jc w:val="both"/>
        <w:rPr>
          <w:sz w:val="20"/>
          <w:szCs w:val="20"/>
          <w:lang w:val="pl-PL"/>
        </w:rPr>
      </w:pPr>
      <w:r w:rsidRPr="00316AD6">
        <w:rPr>
          <w:sz w:val="20"/>
          <w:szCs w:val="20"/>
          <w:lang w:val="pl-PL"/>
        </w:rPr>
        <w:t xml:space="preserve">Zadanie polega na rozbudowie systemu monitoringu wizyjnego m.st. Warszawy - budowie </w:t>
      </w:r>
      <w:r>
        <w:rPr>
          <w:sz w:val="20"/>
          <w:szCs w:val="20"/>
          <w:lang w:val="pl-PL"/>
        </w:rPr>
        <w:t>sześciu</w:t>
      </w:r>
      <w:r w:rsidRPr="00316AD6">
        <w:rPr>
          <w:sz w:val="20"/>
          <w:szCs w:val="20"/>
          <w:lang w:val="pl-PL"/>
        </w:rPr>
        <w:t xml:space="preserve"> nowych radiowych punktów kamerowych. Budowa polega na zaprojektowaniu, dostawie, instalacji, konfiguracji i</w:t>
      </w:r>
      <w:r>
        <w:rPr>
          <w:sz w:val="20"/>
          <w:szCs w:val="20"/>
          <w:lang w:val="pl-PL"/>
        </w:rPr>
        <w:t xml:space="preserve"> uruchomieniu radiowych punktów kamerowych z kamerami HD opartych o platformę radiową OSDR-WiBAS 26 GHz oraz StreetNode 26 GHz firmy Intracom Telecom. </w:t>
      </w:r>
    </w:p>
    <w:p w:rsidR="00B81B0A" w:rsidRDefault="00B81B0A" w:rsidP="00016BDD">
      <w:pPr>
        <w:spacing w:after="0"/>
        <w:jc w:val="both"/>
        <w:rPr>
          <w:sz w:val="20"/>
          <w:szCs w:val="20"/>
          <w:lang w:val="pl-PL"/>
        </w:rPr>
      </w:pPr>
    </w:p>
    <w:p w:rsidR="00B81B0A" w:rsidRPr="000D77A0" w:rsidRDefault="00B81B0A" w:rsidP="00E64925">
      <w:pPr>
        <w:spacing w:after="0"/>
        <w:jc w:val="both"/>
        <w:rPr>
          <w:b/>
          <w:bCs/>
          <w:sz w:val="20"/>
          <w:szCs w:val="20"/>
          <w:lang w:val="pl-PL"/>
        </w:rPr>
      </w:pPr>
      <w:r w:rsidRPr="000D77A0">
        <w:rPr>
          <w:b/>
          <w:bCs/>
          <w:sz w:val="20"/>
          <w:szCs w:val="20"/>
          <w:lang w:val="pl-PL"/>
        </w:rPr>
        <w:t xml:space="preserve">W ramach </w:t>
      </w:r>
      <w:r>
        <w:rPr>
          <w:b/>
          <w:bCs/>
          <w:sz w:val="20"/>
          <w:szCs w:val="20"/>
          <w:lang w:val="pl-PL"/>
        </w:rPr>
        <w:t>budowy</w:t>
      </w:r>
      <w:r w:rsidRPr="000D77A0">
        <w:rPr>
          <w:b/>
          <w:bCs/>
          <w:sz w:val="20"/>
          <w:szCs w:val="20"/>
          <w:lang w:val="pl-PL"/>
        </w:rPr>
        <w:t xml:space="preserve"> należy:</w:t>
      </w:r>
    </w:p>
    <w:p w:rsidR="00B81B0A" w:rsidRDefault="00B81B0A" w:rsidP="00E64925">
      <w:pPr>
        <w:pStyle w:val="Akapitzlist"/>
        <w:numPr>
          <w:ilvl w:val="0"/>
          <w:numId w:val="19"/>
        </w:numPr>
        <w:spacing w:after="0"/>
        <w:jc w:val="both"/>
        <w:rPr>
          <w:sz w:val="20"/>
          <w:szCs w:val="20"/>
          <w:lang w:val="pl-PL"/>
        </w:rPr>
      </w:pPr>
      <w:r>
        <w:rPr>
          <w:sz w:val="20"/>
          <w:szCs w:val="20"/>
          <w:lang w:val="pl-PL"/>
        </w:rPr>
        <w:t>uzgodnić z ZOSM oraz Biurem Bezpieczeństwa dokładną lokalizację kamer</w:t>
      </w:r>
    </w:p>
    <w:p w:rsidR="00B81B0A" w:rsidRPr="000D77A0" w:rsidRDefault="00B81B0A" w:rsidP="00F43D78">
      <w:pPr>
        <w:pStyle w:val="Akapitzlist"/>
        <w:numPr>
          <w:ilvl w:val="0"/>
          <w:numId w:val="19"/>
        </w:numPr>
        <w:spacing w:after="0"/>
        <w:jc w:val="both"/>
        <w:rPr>
          <w:sz w:val="20"/>
          <w:szCs w:val="20"/>
          <w:lang w:val="pl-PL"/>
        </w:rPr>
      </w:pPr>
      <w:r w:rsidRPr="000D77A0">
        <w:rPr>
          <w:sz w:val="20"/>
          <w:szCs w:val="20"/>
          <w:lang w:val="pl-PL"/>
        </w:rPr>
        <w:t>uzgodnić sposób instalacji wszystkich urządzeń z właścicielami</w:t>
      </w:r>
      <w:r>
        <w:rPr>
          <w:sz w:val="20"/>
          <w:szCs w:val="20"/>
          <w:lang w:val="pl-PL"/>
        </w:rPr>
        <w:t>/administratorami</w:t>
      </w:r>
      <w:r w:rsidRPr="000D77A0">
        <w:rPr>
          <w:sz w:val="20"/>
          <w:szCs w:val="20"/>
          <w:lang w:val="pl-PL"/>
        </w:rPr>
        <w:t xml:space="preserve"> obiektów oraz ZOSM,</w:t>
      </w:r>
    </w:p>
    <w:p w:rsidR="00B81B0A" w:rsidRPr="000D77A0" w:rsidRDefault="00B81B0A" w:rsidP="00E64925">
      <w:pPr>
        <w:pStyle w:val="Akapitzlist"/>
        <w:numPr>
          <w:ilvl w:val="0"/>
          <w:numId w:val="19"/>
        </w:numPr>
        <w:spacing w:after="0"/>
        <w:jc w:val="both"/>
        <w:rPr>
          <w:sz w:val="20"/>
          <w:szCs w:val="20"/>
          <w:lang w:val="pl-PL"/>
        </w:rPr>
      </w:pPr>
      <w:r w:rsidRPr="000D77A0">
        <w:rPr>
          <w:sz w:val="20"/>
          <w:szCs w:val="20"/>
          <w:lang w:val="pl-PL"/>
        </w:rPr>
        <w:t>przygotować projekt</w:t>
      </w:r>
      <w:r>
        <w:rPr>
          <w:sz w:val="20"/>
          <w:szCs w:val="20"/>
          <w:lang w:val="pl-PL"/>
        </w:rPr>
        <w:t>y</w:t>
      </w:r>
      <w:r w:rsidRPr="000D77A0">
        <w:rPr>
          <w:sz w:val="20"/>
          <w:szCs w:val="20"/>
          <w:lang w:val="pl-PL"/>
        </w:rPr>
        <w:t xml:space="preserve"> wykonawcz</w:t>
      </w:r>
      <w:r>
        <w:rPr>
          <w:sz w:val="20"/>
          <w:szCs w:val="20"/>
          <w:lang w:val="pl-PL"/>
        </w:rPr>
        <w:t>e</w:t>
      </w:r>
      <w:r w:rsidRPr="000D77A0">
        <w:rPr>
          <w:sz w:val="20"/>
          <w:szCs w:val="20"/>
          <w:lang w:val="pl-PL"/>
        </w:rPr>
        <w:t>, w tym planowanie radiowe dla systemu LMDS</w:t>
      </w:r>
      <w:r>
        <w:rPr>
          <w:sz w:val="20"/>
          <w:szCs w:val="20"/>
          <w:lang w:val="pl-PL"/>
        </w:rPr>
        <w:t>.</w:t>
      </w:r>
      <w:r w:rsidRPr="000D77A0">
        <w:rPr>
          <w:sz w:val="20"/>
          <w:szCs w:val="20"/>
          <w:lang w:val="pl-PL"/>
        </w:rPr>
        <w:t xml:space="preserve"> </w:t>
      </w:r>
      <w:r>
        <w:rPr>
          <w:sz w:val="20"/>
          <w:szCs w:val="20"/>
          <w:lang w:val="pl-PL"/>
        </w:rPr>
        <w:t xml:space="preserve">Planowanie radiowe musi uwzględniać istniejące </w:t>
      </w:r>
      <w:bookmarkStart w:id="0" w:name="_GoBack"/>
      <w:bookmarkEnd w:id="0"/>
      <w:r>
        <w:rPr>
          <w:sz w:val="20"/>
          <w:szCs w:val="20"/>
          <w:lang w:val="pl-PL"/>
        </w:rPr>
        <w:t>sieci LMDS użytkowane przez KSP oraz ZOSM na terenie m.st. Warszawy.</w:t>
      </w:r>
    </w:p>
    <w:p w:rsidR="00B81B0A" w:rsidRPr="000D77A0" w:rsidRDefault="00B81B0A" w:rsidP="00E64925">
      <w:pPr>
        <w:pStyle w:val="Akapitzlist"/>
        <w:numPr>
          <w:ilvl w:val="0"/>
          <w:numId w:val="19"/>
        </w:numPr>
        <w:spacing w:after="0"/>
        <w:jc w:val="both"/>
        <w:rPr>
          <w:sz w:val="20"/>
          <w:szCs w:val="20"/>
          <w:lang w:val="pl-PL"/>
        </w:rPr>
      </w:pPr>
      <w:r w:rsidRPr="000D77A0">
        <w:rPr>
          <w:sz w:val="20"/>
          <w:szCs w:val="20"/>
          <w:lang w:val="pl-PL"/>
        </w:rPr>
        <w:t>uzgodnić konfigurację urządzeń z ZOSM</w:t>
      </w:r>
      <w:r>
        <w:rPr>
          <w:sz w:val="20"/>
          <w:szCs w:val="20"/>
          <w:lang w:val="pl-PL"/>
        </w:rPr>
        <w:t xml:space="preserve"> oraz KSP</w:t>
      </w:r>
      <w:r w:rsidRPr="000D77A0">
        <w:rPr>
          <w:sz w:val="20"/>
          <w:szCs w:val="20"/>
          <w:lang w:val="pl-PL"/>
        </w:rPr>
        <w:t>,</w:t>
      </w:r>
    </w:p>
    <w:p w:rsidR="00B81B0A" w:rsidRPr="000D77A0" w:rsidRDefault="00B81B0A" w:rsidP="00E64925">
      <w:pPr>
        <w:pStyle w:val="Akapitzlist"/>
        <w:numPr>
          <w:ilvl w:val="0"/>
          <w:numId w:val="19"/>
        </w:numPr>
        <w:spacing w:after="0"/>
        <w:jc w:val="both"/>
        <w:rPr>
          <w:sz w:val="20"/>
          <w:szCs w:val="20"/>
          <w:lang w:val="pl-PL"/>
        </w:rPr>
      </w:pPr>
      <w:r w:rsidRPr="000D77A0">
        <w:rPr>
          <w:sz w:val="20"/>
          <w:szCs w:val="20"/>
          <w:lang w:val="pl-PL"/>
        </w:rPr>
        <w:t>zainstalować i skonfigurować nowo dostarczone urządzenia zgodnie z wytycznymi ZOSM</w:t>
      </w:r>
      <w:r>
        <w:rPr>
          <w:sz w:val="20"/>
          <w:szCs w:val="20"/>
          <w:lang w:val="pl-PL"/>
        </w:rPr>
        <w:t xml:space="preserve"> i KSP</w:t>
      </w:r>
    </w:p>
    <w:p w:rsidR="00B81B0A" w:rsidRPr="000D77A0" w:rsidRDefault="00B81B0A" w:rsidP="00E64925">
      <w:pPr>
        <w:pStyle w:val="Akapitzlist"/>
        <w:numPr>
          <w:ilvl w:val="0"/>
          <w:numId w:val="19"/>
        </w:numPr>
        <w:spacing w:after="0"/>
        <w:jc w:val="both"/>
        <w:rPr>
          <w:sz w:val="20"/>
          <w:szCs w:val="20"/>
          <w:lang w:val="pl-PL"/>
        </w:rPr>
      </w:pPr>
      <w:r w:rsidRPr="000D77A0">
        <w:rPr>
          <w:sz w:val="20"/>
          <w:szCs w:val="20"/>
          <w:lang w:val="pl-PL"/>
        </w:rPr>
        <w:t xml:space="preserve">podłączyć </w:t>
      </w:r>
      <w:r>
        <w:rPr>
          <w:sz w:val="20"/>
          <w:szCs w:val="20"/>
          <w:lang w:val="pl-PL"/>
        </w:rPr>
        <w:t>punkty</w:t>
      </w:r>
      <w:r w:rsidRPr="000D77A0">
        <w:rPr>
          <w:sz w:val="20"/>
          <w:szCs w:val="20"/>
          <w:lang w:val="pl-PL"/>
        </w:rPr>
        <w:t xml:space="preserve"> radiow</w:t>
      </w:r>
      <w:r>
        <w:rPr>
          <w:sz w:val="20"/>
          <w:szCs w:val="20"/>
          <w:lang w:val="pl-PL"/>
        </w:rPr>
        <w:t>e</w:t>
      </w:r>
      <w:r w:rsidRPr="000D77A0">
        <w:rPr>
          <w:sz w:val="20"/>
          <w:szCs w:val="20"/>
          <w:lang w:val="pl-PL"/>
        </w:rPr>
        <w:t xml:space="preserve"> do istniejącego segmentu sieciowego. Za konfigurację istniejących  urządzeń sieciowych odpowiada Zamawiający,</w:t>
      </w:r>
    </w:p>
    <w:p w:rsidR="00B81B0A" w:rsidRPr="000D77A0" w:rsidRDefault="00B81B0A" w:rsidP="00E64925">
      <w:pPr>
        <w:pStyle w:val="Akapitzlist"/>
        <w:numPr>
          <w:ilvl w:val="0"/>
          <w:numId w:val="19"/>
        </w:numPr>
        <w:spacing w:after="0"/>
        <w:jc w:val="both"/>
        <w:rPr>
          <w:sz w:val="20"/>
          <w:szCs w:val="20"/>
          <w:lang w:val="pl-PL"/>
        </w:rPr>
      </w:pPr>
      <w:r w:rsidRPr="000D77A0">
        <w:rPr>
          <w:sz w:val="20"/>
          <w:szCs w:val="20"/>
          <w:lang w:val="pl-PL"/>
        </w:rPr>
        <w:t>uruchomić i wdrożyć cały system wraz z testami (opracowanymi przez Wykonawcę i zatwierdzonym przez Zamawiającego na etapie realizacji inwestycji),</w:t>
      </w:r>
    </w:p>
    <w:p w:rsidR="00B81B0A" w:rsidRPr="000D77A0" w:rsidRDefault="00B81B0A" w:rsidP="00E64925">
      <w:pPr>
        <w:pStyle w:val="Akapitzlist"/>
        <w:numPr>
          <w:ilvl w:val="0"/>
          <w:numId w:val="19"/>
        </w:numPr>
        <w:spacing w:after="0"/>
        <w:jc w:val="both"/>
        <w:rPr>
          <w:sz w:val="20"/>
          <w:szCs w:val="20"/>
          <w:lang w:val="pl-PL"/>
        </w:rPr>
      </w:pPr>
      <w:r w:rsidRPr="000D77A0">
        <w:rPr>
          <w:sz w:val="20"/>
          <w:szCs w:val="20"/>
          <w:lang w:val="pl-PL"/>
        </w:rPr>
        <w:t>dostarczyć kompletną dokumentację powykonawczą wraz z hasłami administracyjnymi i kodami dostępu do systemów i dostarczonych urządzeń,</w:t>
      </w:r>
    </w:p>
    <w:p w:rsidR="00B81B0A" w:rsidRPr="000D77A0" w:rsidRDefault="00B81B0A" w:rsidP="00E64925">
      <w:pPr>
        <w:pStyle w:val="Akapitzlist"/>
        <w:numPr>
          <w:ilvl w:val="0"/>
          <w:numId w:val="19"/>
        </w:numPr>
        <w:spacing w:after="0"/>
        <w:jc w:val="both"/>
        <w:rPr>
          <w:sz w:val="20"/>
          <w:szCs w:val="20"/>
          <w:lang w:val="pl-PL"/>
        </w:rPr>
      </w:pPr>
      <w:r w:rsidRPr="000D77A0">
        <w:rPr>
          <w:sz w:val="20"/>
          <w:szCs w:val="20"/>
          <w:lang w:val="pl-PL"/>
        </w:rPr>
        <w:t>udzielić gwarancji, rękojmię i zapewnić konserwację  systemu w okresie wskazanym w umowie,</w:t>
      </w:r>
    </w:p>
    <w:p w:rsidR="00B81B0A" w:rsidRPr="000D77A0" w:rsidRDefault="00B81B0A" w:rsidP="00E64925">
      <w:pPr>
        <w:spacing w:after="0"/>
        <w:jc w:val="both"/>
        <w:rPr>
          <w:b/>
          <w:bCs/>
          <w:sz w:val="20"/>
          <w:szCs w:val="20"/>
          <w:lang w:val="pl-PL"/>
        </w:rPr>
      </w:pPr>
    </w:p>
    <w:p w:rsidR="00B81B0A" w:rsidRPr="000D77A0" w:rsidRDefault="00B81B0A" w:rsidP="00E64925">
      <w:pPr>
        <w:spacing w:after="0"/>
        <w:jc w:val="both"/>
        <w:rPr>
          <w:b/>
          <w:bCs/>
          <w:sz w:val="20"/>
          <w:szCs w:val="20"/>
          <w:lang w:val="pl-PL"/>
        </w:rPr>
      </w:pPr>
      <w:r w:rsidRPr="000D77A0">
        <w:rPr>
          <w:b/>
          <w:bCs/>
          <w:sz w:val="20"/>
          <w:szCs w:val="20"/>
          <w:lang w:val="pl-PL"/>
        </w:rPr>
        <w:t>Wymagania ogólne dla dostarczanych rozwiązań</w:t>
      </w:r>
    </w:p>
    <w:p w:rsidR="00B81B0A" w:rsidRPr="000D77A0" w:rsidRDefault="00B81B0A" w:rsidP="00E64925">
      <w:pPr>
        <w:pStyle w:val="Akapitzlist"/>
        <w:numPr>
          <w:ilvl w:val="0"/>
          <w:numId w:val="23"/>
        </w:numPr>
        <w:spacing w:after="0"/>
        <w:jc w:val="both"/>
        <w:rPr>
          <w:sz w:val="20"/>
          <w:szCs w:val="20"/>
          <w:lang w:val="pl-PL"/>
        </w:rPr>
      </w:pPr>
      <w:r w:rsidRPr="000D77A0">
        <w:rPr>
          <w:sz w:val="20"/>
          <w:szCs w:val="20"/>
          <w:lang w:val="pl-PL"/>
        </w:rPr>
        <w:t>Całość dostarczanego sprzętu i oprogramowania musi pochodzić z autoryzowanego kanału sprzedaży producentów – do oferty należy dołączyć odpowiednie oświadczenie Wykonawcy.</w:t>
      </w:r>
    </w:p>
    <w:p w:rsidR="00B81B0A" w:rsidRPr="000D77A0" w:rsidRDefault="00B81B0A" w:rsidP="00E64925">
      <w:pPr>
        <w:pStyle w:val="Akapitzlist"/>
        <w:numPr>
          <w:ilvl w:val="0"/>
          <w:numId w:val="23"/>
        </w:numPr>
        <w:spacing w:after="0"/>
        <w:jc w:val="both"/>
        <w:rPr>
          <w:sz w:val="20"/>
          <w:szCs w:val="20"/>
          <w:lang w:val="pl-PL"/>
        </w:rPr>
      </w:pPr>
      <w:r w:rsidRPr="000D77A0">
        <w:rPr>
          <w:sz w:val="20"/>
          <w:szCs w:val="20"/>
          <w:lang w:val="pl-PL"/>
        </w:rPr>
        <w:t>Zamawiający wymaga, by dostarczone urządzenia były nowe (tzn. wyprodukowane nie dawniej, niż na 6 miesięcy przed ich dostarczeniem) oraz by były nieużywane (przy czym Zamawiający dopuszcza, by urządzenia były rozpakowane i uruchomione przed ich dostarczeniem wyłącznie przez Wykonawcę i wyłącznie w celu weryfikacji działania urządzenia, przy czym jest zobowiązany do poinformowania Zamawiającego o zamiarze rozpakowania sprzętu, a Zamawiający ma prawo inspekcji sprzętu przed jego rozpakowaniem).</w:t>
      </w:r>
    </w:p>
    <w:p w:rsidR="00B81B0A" w:rsidRPr="000D77A0" w:rsidRDefault="00B81B0A" w:rsidP="00E64925">
      <w:pPr>
        <w:pStyle w:val="Akapitzlist"/>
        <w:numPr>
          <w:ilvl w:val="0"/>
          <w:numId w:val="23"/>
        </w:numPr>
        <w:spacing w:after="0"/>
        <w:jc w:val="both"/>
        <w:rPr>
          <w:sz w:val="20"/>
          <w:szCs w:val="20"/>
          <w:lang w:val="pl-PL"/>
        </w:rPr>
      </w:pPr>
      <w:r w:rsidRPr="000D77A0">
        <w:rPr>
          <w:sz w:val="20"/>
          <w:szCs w:val="20"/>
          <w:lang w:val="pl-PL"/>
        </w:rPr>
        <w:t>Całość dostarczonego sprzętu radiowego</w:t>
      </w:r>
      <w:r>
        <w:rPr>
          <w:sz w:val="20"/>
          <w:szCs w:val="20"/>
          <w:lang w:val="pl-PL"/>
        </w:rPr>
        <w:t xml:space="preserve"> </w:t>
      </w:r>
      <w:r w:rsidRPr="000D77A0">
        <w:rPr>
          <w:sz w:val="20"/>
          <w:szCs w:val="20"/>
          <w:lang w:val="pl-PL"/>
        </w:rPr>
        <w:t xml:space="preserve">musi być objęta gwarancją opartą o świadczenia gwarancyjne producentów w okresie wymaganym w SIWZ – do oferty należy dostarczyć odpowiednie oświadczenia Wykonawcy. </w:t>
      </w:r>
    </w:p>
    <w:p w:rsidR="00B81B0A" w:rsidRPr="000D77A0" w:rsidRDefault="00B81B0A" w:rsidP="00E64925">
      <w:pPr>
        <w:pStyle w:val="Akapitzlist"/>
        <w:numPr>
          <w:ilvl w:val="0"/>
          <w:numId w:val="23"/>
        </w:numPr>
        <w:spacing w:after="0"/>
        <w:jc w:val="both"/>
        <w:rPr>
          <w:sz w:val="20"/>
          <w:szCs w:val="20"/>
          <w:lang w:val="pl-PL"/>
        </w:rPr>
      </w:pPr>
      <w:r w:rsidRPr="000D77A0">
        <w:rPr>
          <w:sz w:val="20"/>
          <w:szCs w:val="20"/>
          <w:lang w:val="pl-PL"/>
        </w:rPr>
        <w:t xml:space="preserve">Do odbioru końcowego Zamawiający będzie wymagał dostarczenia oryginalnego dokumentu potwierdzającego objęcie gwarancją przez </w:t>
      </w:r>
      <w:r>
        <w:rPr>
          <w:sz w:val="20"/>
          <w:szCs w:val="20"/>
          <w:lang w:val="pl-PL"/>
        </w:rPr>
        <w:t>producenta</w:t>
      </w:r>
      <w:r w:rsidRPr="000D77A0">
        <w:rPr>
          <w:sz w:val="20"/>
          <w:szCs w:val="20"/>
          <w:lang w:val="pl-PL"/>
        </w:rPr>
        <w:t xml:space="preserve"> dostarczonych urządzeń radiowych</w:t>
      </w:r>
      <w:r>
        <w:rPr>
          <w:sz w:val="20"/>
          <w:szCs w:val="20"/>
          <w:lang w:val="pl-PL"/>
        </w:rPr>
        <w:t xml:space="preserve"> i kamer</w:t>
      </w:r>
      <w:r w:rsidRPr="000D77A0">
        <w:rPr>
          <w:sz w:val="20"/>
          <w:szCs w:val="20"/>
          <w:lang w:val="pl-PL"/>
        </w:rPr>
        <w:t>.</w:t>
      </w:r>
    </w:p>
    <w:p w:rsidR="00B81B0A" w:rsidRPr="000D77A0" w:rsidRDefault="00B81B0A" w:rsidP="00E64925">
      <w:pPr>
        <w:pStyle w:val="Akapitzlist"/>
        <w:numPr>
          <w:ilvl w:val="0"/>
          <w:numId w:val="23"/>
        </w:numPr>
        <w:spacing w:after="0"/>
        <w:jc w:val="both"/>
        <w:rPr>
          <w:sz w:val="20"/>
          <w:szCs w:val="20"/>
          <w:lang w:val="pl-PL"/>
        </w:rPr>
      </w:pPr>
      <w:r w:rsidRPr="000D77A0">
        <w:rPr>
          <w:sz w:val="20"/>
          <w:szCs w:val="20"/>
          <w:lang w:val="pl-PL"/>
        </w:rPr>
        <w:t xml:space="preserve">Wykonawca zapewnia i zobowiązuje się, że zgodne z niniejszą umową korzystanie przez Zamawiającego z dostarczonych produktów nie będzie stanowić naruszenia majątkowych praw autorskich osób trzecich. </w:t>
      </w:r>
    </w:p>
    <w:p w:rsidR="00B81B0A" w:rsidRPr="000D77A0" w:rsidRDefault="00B81B0A" w:rsidP="00E64925">
      <w:pPr>
        <w:pStyle w:val="Akapitzlist"/>
        <w:numPr>
          <w:ilvl w:val="0"/>
          <w:numId w:val="23"/>
        </w:numPr>
        <w:spacing w:after="0"/>
        <w:jc w:val="both"/>
        <w:rPr>
          <w:sz w:val="20"/>
          <w:szCs w:val="20"/>
          <w:lang w:val="pl-PL"/>
        </w:rPr>
      </w:pPr>
      <w:r w:rsidRPr="000D77A0">
        <w:rPr>
          <w:sz w:val="20"/>
          <w:szCs w:val="20"/>
          <w:lang w:val="pl-PL"/>
        </w:rPr>
        <w:t>Oferowane urządzenia w dniu składania ofert nie mogą być przeznaczone przez producenta do wycofania z produkcji lub sprzedaży.</w:t>
      </w:r>
    </w:p>
    <w:p w:rsidR="00B81B0A" w:rsidRPr="000D77A0" w:rsidRDefault="00B81B0A" w:rsidP="00E64925">
      <w:pPr>
        <w:pStyle w:val="Akapitzlist"/>
        <w:numPr>
          <w:ilvl w:val="0"/>
          <w:numId w:val="23"/>
        </w:numPr>
        <w:spacing w:after="0"/>
        <w:jc w:val="both"/>
        <w:rPr>
          <w:sz w:val="20"/>
          <w:szCs w:val="20"/>
          <w:lang w:val="pl-PL"/>
        </w:rPr>
      </w:pPr>
      <w:r w:rsidRPr="000D77A0">
        <w:rPr>
          <w:sz w:val="20"/>
          <w:szCs w:val="20"/>
          <w:lang w:val="pl-PL"/>
        </w:rPr>
        <w:t>Do oferty należy umieścić identyfikatory, karty katalogowe, opisy itp. oferowanych urządzeń radiowych</w:t>
      </w:r>
      <w:r>
        <w:rPr>
          <w:sz w:val="20"/>
          <w:szCs w:val="20"/>
          <w:lang w:val="pl-PL"/>
        </w:rPr>
        <w:t xml:space="preserve"> </w:t>
      </w:r>
      <w:r w:rsidRPr="000D77A0">
        <w:rPr>
          <w:sz w:val="20"/>
          <w:szCs w:val="20"/>
          <w:lang w:val="pl-PL"/>
        </w:rPr>
        <w:t>pozwalające na jednoznaczne ich zidentyfikowanie,</w:t>
      </w:r>
    </w:p>
    <w:p w:rsidR="00B81B0A" w:rsidRPr="000D77A0" w:rsidRDefault="00B81B0A" w:rsidP="00E64925">
      <w:pPr>
        <w:pStyle w:val="Akapitzlist"/>
        <w:numPr>
          <w:ilvl w:val="0"/>
          <w:numId w:val="23"/>
        </w:numPr>
        <w:spacing w:after="0"/>
        <w:jc w:val="both"/>
        <w:rPr>
          <w:sz w:val="20"/>
          <w:szCs w:val="20"/>
          <w:lang w:val="pl-PL"/>
        </w:rPr>
      </w:pPr>
      <w:r w:rsidRPr="000D77A0">
        <w:rPr>
          <w:sz w:val="20"/>
          <w:szCs w:val="20"/>
          <w:lang w:val="pl-PL"/>
        </w:rPr>
        <w:lastRenderedPageBreak/>
        <w:t>Wszystkie wymagane funkcjonalności muszą być dostępne w dniu składania oferty.</w:t>
      </w:r>
    </w:p>
    <w:p w:rsidR="00B81B0A" w:rsidRPr="000D77A0" w:rsidRDefault="00B81B0A" w:rsidP="00E64925">
      <w:pPr>
        <w:pStyle w:val="Akapitzlist"/>
        <w:numPr>
          <w:ilvl w:val="0"/>
          <w:numId w:val="23"/>
        </w:numPr>
        <w:spacing w:after="0"/>
        <w:jc w:val="both"/>
        <w:rPr>
          <w:sz w:val="20"/>
          <w:szCs w:val="20"/>
          <w:lang w:val="pl-PL"/>
        </w:rPr>
      </w:pPr>
      <w:r w:rsidRPr="000D77A0">
        <w:rPr>
          <w:sz w:val="20"/>
          <w:szCs w:val="20"/>
          <w:lang w:val="pl-PL"/>
        </w:rPr>
        <w:t xml:space="preserve">Zamawiający może w ciągu 3 dni wezwać do nieodpłatnego dostarczenia systemu testowego, składającego się z urządzeń wskazanych w ofercie, w tym: </w:t>
      </w:r>
      <w:r>
        <w:rPr>
          <w:sz w:val="20"/>
          <w:szCs w:val="20"/>
          <w:lang w:val="pl-PL"/>
        </w:rPr>
        <w:t xml:space="preserve">1 </w:t>
      </w:r>
      <w:r w:rsidRPr="000D77A0">
        <w:rPr>
          <w:sz w:val="20"/>
          <w:szCs w:val="20"/>
          <w:lang w:val="pl-PL"/>
        </w:rPr>
        <w:t xml:space="preserve">terminala systemu LMDS </w:t>
      </w:r>
      <w:r>
        <w:rPr>
          <w:sz w:val="20"/>
          <w:szCs w:val="20"/>
          <w:lang w:val="pl-PL"/>
        </w:rPr>
        <w:t xml:space="preserve">oraz 1 radiolinii StreetNode 26GHz </w:t>
      </w:r>
      <w:r w:rsidRPr="000D77A0">
        <w:rPr>
          <w:sz w:val="20"/>
          <w:szCs w:val="20"/>
          <w:lang w:val="pl-PL"/>
        </w:rPr>
        <w:t>do testów laboratoryjnych, potwierdzających spełnienie wymagań funkcjonalności na okres 7 dni. W okresie tym Wykonawca będzie zobligowany do przedstawienia zgodności wszystkich wymaganych funkcjonalności oferowanych systemów opisanych w specyfikacji. Podczas testów, zamawiający może zaprosić przedstawicieli wszystkich firm biorących udział w postępowaniu. W przypadku braku dostarczenia wymaganego sprzętu testowego lub stwierdzenia niezgodności systemu testowego z przedmiotem zamówienia lub ofertą – oferta Wykonawcy zostanie odrzucona na podstawie art. 89 ust 1 pkt 2) ustawy Pzp.</w:t>
      </w:r>
    </w:p>
    <w:p w:rsidR="00B81B0A" w:rsidRPr="000D77A0" w:rsidRDefault="00B81B0A" w:rsidP="00C84732">
      <w:pPr>
        <w:spacing w:after="0"/>
        <w:jc w:val="both"/>
        <w:rPr>
          <w:b/>
          <w:bCs/>
          <w:sz w:val="20"/>
          <w:szCs w:val="20"/>
          <w:lang w:val="pl-PL"/>
        </w:rPr>
      </w:pPr>
    </w:p>
    <w:p w:rsidR="00B81B0A" w:rsidRPr="000D77A0" w:rsidRDefault="00B81B0A" w:rsidP="00C84732">
      <w:pPr>
        <w:spacing w:after="0"/>
        <w:jc w:val="both"/>
        <w:rPr>
          <w:b/>
          <w:bCs/>
          <w:sz w:val="20"/>
          <w:szCs w:val="20"/>
          <w:lang w:val="pl-PL"/>
        </w:rPr>
      </w:pPr>
      <w:r w:rsidRPr="000D77A0">
        <w:rPr>
          <w:b/>
          <w:bCs/>
          <w:sz w:val="20"/>
          <w:szCs w:val="20"/>
          <w:lang w:val="pl-PL"/>
        </w:rPr>
        <w:t>Wymagania technologiczne budowy sieci teletransmisyjnej</w:t>
      </w:r>
    </w:p>
    <w:p w:rsidR="00B81B0A" w:rsidRPr="00016BDD" w:rsidRDefault="00B81B0A" w:rsidP="00C84732">
      <w:pPr>
        <w:spacing w:after="0"/>
        <w:jc w:val="both"/>
        <w:rPr>
          <w:b/>
          <w:bCs/>
          <w:sz w:val="20"/>
          <w:szCs w:val="20"/>
          <w:lang w:val="pl-PL"/>
        </w:rPr>
      </w:pPr>
      <w:r w:rsidRPr="000D77A0">
        <w:rPr>
          <w:sz w:val="20"/>
          <w:szCs w:val="20"/>
          <w:lang w:val="pl-PL"/>
        </w:rPr>
        <w:t xml:space="preserve">Połączenia </w:t>
      </w:r>
      <w:r>
        <w:rPr>
          <w:sz w:val="20"/>
          <w:szCs w:val="20"/>
          <w:lang w:val="pl-PL"/>
        </w:rPr>
        <w:t>nowych</w:t>
      </w:r>
      <w:r w:rsidRPr="000D77A0">
        <w:rPr>
          <w:sz w:val="20"/>
          <w:szCs w:val="20"/>
          <w:lang w:val="pl-PL"/>
        </w:rPr>
        <w:t xml:space="preserve"> Punktów Kamerowych (PK) należy zrealizować </w:t>
      </w:r>
      <w:r>
        <w:rPr>
          <w:sz w:val="20"/>
          <w:szCs w:val="20"/>
          <w:lang w:val="pl-PL"/>
        </w:rPr>
        <w:t xml:space="preserve">zgodnie z tabelą </w:t>
      </w:r>
      <w:r w:rsidRPr="000D77A0">
        <w:rPr>
          <w:sz w:val="20"/>
          <w:szCs w:val="20"/>
          <w:lang w:val="pl-PL"/>
        </w:rPr>
        <w:t>za pomocą system</w:t>
      </w:r>
      <w:r>
        <w:rPr>
          <w:sz w:val="20"/>
          <w:szCs w:val="20"/>
          <w:lang w:val="pl-PL"/>
        </w:rPr>
        <w:t>ów</w:t>
      </w:r>
      <w:r w:rsidRPr="000D77A0">
        <w:rPr>
          <w:sz w:val="20"/>
          <w:szCs w:val="20"/>
          <w:lang w:val="pl-PL"/>
        </w:rPr>
        <w:t xml:space="preserve"> radiow</w:t>
      </w:r>
      <w:r>
        <w:rPr>
          <w:sz w:val="20"/>
          <w:szCs w:val="20"/>
          <w:lang w:val="pl-PL"/>
        </w:rPr>
        <w:t>ych</w:t>
      </w:r>
      <w:r w:rsidRPr="000D77A0">
        <w:rPr>
          <w:sz w:val="20"/>
          <w:szCs w:val="20"/>
          <w:lang w:val="pl-PL"/>
        </w:rPr>
        <w:t xml:space="preserve"> LMDS </w:t>
      </w:r>
      <w:r>
        <w:rPr>
          <w:sz w:val="20"/>
          <w:szCs w:val="20"/>
          <w:lang w:val="pl-PL"/>
        </w:rPr>
        <w:t xml:space="preserve">oraz StreetNode </w:t>
      </w:r>
      <w:r w:rsidRPr="000D77A0">
        <w:rPr>
          <w:sz w:val="20"/>
          <w:szCs w:val="20"/>
          <w:lang w:val="pl-PL"/>
        </w:rPr>
        <w:t>pracując</w:t>
      </w:r>
      <w:r>
        <w:rPr>
          <w:sz w:val="20"/>
          <w:szCs w:val="20"/>
          <w:lang w:val="pl-PL"/>
        </w:rPr>
        <w:t>ych</w:t>
      </w:r>
      <w:r w:rsidRPr="000D77A0">
        <w:rPr>
          <w:sz w:val="20"/>
          <w:szCs w:val="20"/>
          <w:lang w:val="pl-PL"/>
        </w:rPr>
        <w:t xml:space="preserve"> w paśmie 26 GHz</w:t>
      </w:r>
      <w:r>
        <w:rPr>
          <w:sz w:val="20"/>
          <w:szCs w:val="20"/>
          <w:lang w:val="pl-PL"/>
        </w:rPr>
        <w:t>. Zamawiający oraz KSP posiadają sieć stacji bazowych OSDR-WiBAS firmy Intracom Telecom, którą należy wykorzystać dla punktów kamerowych oznaczonych jako LMDS oraz radiolinie StreetNode do najbliższego istniejącego punktu kamerowego miejskiego systemu monitoringu.</w:t>
      </w:r>
      <w:r w:rsidRPr="000D77A0">
        <w:rPr>
          <w:sz w:val="20"/>
          <w:szCs w:val="20"/>
          <w:lang w:val="pl-PL"/>
        </w:rPr>
        <w:t xml:space="preserve"> </w:t>
      </w:r>
      <w:r>
        <w:rPr>
          <w:b/>
          <w:bCs/>
          <w:sz w:val="20"/>
          <w:szCs w:val="20"/>
          <w:lang w:val="pl-PL"/>
        </w:rPr>
        <w:t>Przed przystąpieniem do realizacji łączy należy uzgodnić z ZOSM oraz KSP sposób oraz miejsce podłączenia PK .</w:t>
      </w:r>
    </w:p>
    <w:p w:rsidR="00B81B0A" w:rsidRPr="000D77A0" w:rsidRDefault="00B81B0A" w:rsidP="00C84732">
      <w:pPr>
        <w:spacing w:after="0"/>
        <w:jc w:val="both"/>
        <w:rPr>
          <w:sz w:val="20"/>
          <w:szCs w:val="20"/>
          <w:lang w:val="pl-PL"/>
        </w:rPr>
      </w:pPr>
    </w:p>
    <w:p w:rsidR="00B81B0A" w:rsidRPr="000D77A0" w:rsidRDefault="00B81B0A" w:rsidP="00C84732">
      <w:pPr>
        <w:spacing w:after="0"/>
        <w:jc w:val="both"/>
        <w:rPr>
          <w:b/>
          <w:bCs/>
          <w:sz w:val="20"/>
          <w:szCs w:val="20"/>
          <w:lang w:val="pl-PL"/>
        </w:rPr>
      </w:pPr>
      <w:r w:rsidRPr="000D77A0">
        <w:rPr>
          <w:b/>
          <w:bCs/>
          <w:sz w:val="20"/>
          <w:szCs w:val="20"/>
          <w:lang w:val="pl-PL"/>
        </w:rPr>
        <w:t>Wymagania pojemnościowe sieci dla Punktów Kamerowych i Dostępowych</w:t>
      </w:r>
    </w:p>
    <w:p w:rsidR="00B81B0A" w:rsidRPr="000D77A0" w:rsidRDefault="00B81B0A" w:rsidP="00C84732">
      <w:pPr>
        <w:spacing w:after="0"/>
        <w:jc w:val="both"/>
        <w:rPr>
          <w:sz w:val="20"/>
          <w:szCs w:val="20"/>
          <w:lang w:val="pl-PL"/>
        </w:rPr>
      </w:pPr>
      <w:r>
        <w:rPr>
          <w:sz w:val="20"/>
          <w:szCs w:val="20"/>
          <w:lang w:val="pl-PL"/>
        </w:rPr>
        <w:t xml:space="preserve">Budowa radiowych punktów kamerowych </w:t>
      </w:r>
      <w:r w:rsidRPr="000D77A0">
        <w:rPr>
          <w:sz w:val="20"/>
          <w:szCs w:val="20"/>
          <w:lang w:val="pl-PL"/>
        </w:rPr>
        <w:t>na potrzeby Systemu Monitoringu miasta st. Warszawy, musi spełniać wymagania dot. gwarancji dużych przepływności, związanych z przesyłem cyfrowych strumieni video  w standardzie MPEG-4 oraz H.264, w tym strumieni HD oraz Full-HD.</w:t>
      </w:r>
    </w:p>
    <w:p w:rsidR="00B81B0A" w:rsidRPr="000D77A0" w:rsidRDefault="00B81B0A" w:rsidP="00025C0F">
      <w:pPr>
        <w:spacing w:after="0"/>
        <w:jc w:val="both"/>
        <w:rPr>
          <w:sz w:val="20"/>
          <w:szCs w:val="20"/>
          <w:lang w:val="pl-PL"/>
        </w:rPr>
      </w:pPr>
      <w:r w:rsidRPr="000D77A0">
        <w:rPr>
          <w:sz w:val="20"/>
          <w:szCs w:val="20"/>
          <w:lang w:val="pl-PL"/>
        </w:rPr>
        <w:t>Dla każdego Punktu Kamerowego (PK) należy zapewnić gwarantowaną przepływność Ethernet na poziomie 8 Mbps full-duplex w warstwie L2 z możliwością elastycznej rekonfiguracji transmisji do min. 10 Mbps Full-Duplex.</w:t>
      </w:r>
    </w:p>
    <w:p w:rsidR="00B81B0A" w:rsidRPr="000D77A0" w:rsidRDefault="00B81B0A" w:rsidP="00C84732">
      <w:pPr>
        <w:spacing w:after="0"/>
        <w:jc w:val="both"/>
        <w:rPr>
          <w:b/>
          <w:bCs/>
          <w:sz w:val="20"/>
          <w:szCs w:val="20"/>
          <w:lang w:val="pl-PL"/>
        </w:rPr>
      </w:pPr>
    </w:p>
    <w:p w:rsidR="00B81B0A" w:rsidRPr="000D77A0" w:rsidRDefault="00B81B0A" w:rsidP="00C84732">
      <w:pPr>
        <w:spacing w:after="0"/>
        <w:jc w:val="both"/>
        <w:rPr>
          <w:b/>
          <w:bCs/>
          <w:sz w:val="20"/>
          <w:szCs w:val="20"/>
          <w:lang w:val="pl-PL"/>
        </w:rPr>
      </w:pPr>
      <w:r w:rsidRPr="000D77A0">
        <w:rPr>
          <w:b/>
          <w:bCs/>
          <w:sz w:val="20"/>
          <w:szCs w:val="20"/>
          <w:lang w:val="pl-PL"/>
        </w:rPr>
        <w:t>Wymagania minimalne na systemu radiowego LMDS</w:t>
      </w:r>
    </w:p>
    <w:p w:rsidR="00B81B0A" w:rsidRPr="000D77A0" w:rsidRDefault="00B81B0A" w:rsidP="00C84732">
      <w:pPr>
        <w:spacing w:after="0"/>
        <w:jc w:val="both"/>
        <w:rPr>
          <w:b/>
          <w:bCs/>
          <w:i/>
          <w:iCs/>
          <w:sz w:val="20"/>
          <w:szCs w:val="20"/>
          <w:lang w:val="pl-PL"/>
        </w:rPr>
      </w:pPr>
      <w:r w:rsidRPr="000D77A0">
        <w:rPr>
          <w:sz w:val="20"/>
          <w:szCs w:val="20"/>
          <w:lang w:val="pl-PL"/>
        </w:rPr>
        <w:t>Zastosowany system radiowy musi pracować w topologii Punkt-Wielopunkt (P</w:t>
      </w:r>
      <w:r>
        <w:rPr>
          <w:sz w:val="20"/>
          <w:szCs w:val="20"/>
          <w:lang w:val="pl-PL"/>
        </w:rPr>
        <w:t>tM</w:t>
      </w:r>
      <w:r w:rsidRPr="000D77A0">
        <w:rPr>
          <w:sz w:val="20"/>
          <w:szCs w:val="20"/>
          <w:lang w:val="pl-PL"/>
        </w:rPr>
        <w:t xml:space="preserve">P) oraz spełniać wszystkie normy dotyczące systemów radiokomunikacyjnych obowiązujących w Unii Europejskiej. </w:t>
      </w:r>
      <w:r w:rsidRPr="000D77A0">
        <w:rPr>
          <w:b/>
          <w:bCs/>
          <w:i/>
          <w:iCs/>
          <w:sz w:val="20"/>
          <w:szCs w:val="20"/>
          <w:lang w:val="pl-PL"/>
        </w:rPr>
        <w:t xml:space="preserve">Obecnie </w:t>
      </w:r>
      <w:r>
        <w:rPr>
          <w:b/>
          <w:bCs/>
          <w:i/>
          <w:iCs/>
          <w:sz w:val="20"/>
          <w:szCs w:val="20"/>
          <w:lang w:val="pl-PL"/>
        </w:rPr>
        <w:t>w ZOSM oraz KSP wdrożony jest system LMDS OSDR-WiBAS firmy Intracom-Telecom, który wykorzystuje 2 kanały 56 MHz z pasma 26 GHz.</w:t>
      </w:r>
    </w:p>
    <w:p w:rsidR="00B81B0A" w:rsidRDefault="00B81B0A" w:rsidP="00C84732">
      <w:pPr>
        <w:spacing w:after="0"/>
        <w:jc w:val="both"/>
        <w:rPr>
          <w:sz w:val="20"/>
          <w:szCs w:val="20"/>
          <w:lang w:val="pl-PL"/>
        </w:rPr>
      </w:pPr>
    </w:p>
    <w:p w:rsidR="00B81B0A" w:rsidRPr="000D77A0" w:rsidRDefault="00B81B0A" w:rsidP="00C84732">
      <w:pPr>
        <w:spacing w:after="0"/>
        <w:jc w:val="both"/>
        <w:rPr>
          <w:sz w:val="20"/>
          <w:szCs w:val="20"/>
          <w:lang w:val="pl-PL"/>
        </w:rPr>
      </w:pPr>
      <w:r w:rsidRPr="000D77A0">
        <w:rPr>
          <w:sz w:val="20"/>
          <w:szCs w:val="20"/>
          <w:lang w:val="pl-PL"/>
        </w:rPr>
        <w:t>System musi spełniać następujące wymagania techniczne:</w:t>
      </w:r>
    </w:p>
    <w:p w:rsidR="00B81B0A" w:rsidRPr="000D77A0" w:rsidRDefault="00B81B0A" w:rsidP="000D77A0">
      <w:pPr>
        <w:pStyle w:val="Akapitzlist"/>
        <w:numPr>
          <w:ilvl w:val="0"/>
          <w:numId w:val="3"/>
        </w:numPr>
        <w:spacing w:after="0"/>
        <w:ind w:left="709" w:hanging="349"/>
        <w:jc w:val="both"/>
        <w:rPr>
          <w:sz w:val="20"/>
          <w:szCs w:val="20"/>
          <w:lang w:val="pl-PL"/>
        </w:rPr>
      </w:pPr>
      <w:r w:rsidRPr="000D77A0">
        <w:rPr>
          <w:sz w:val="20"/>
          <w:szCs w:val="20"/>
          <w:lang w:val="pl-PL"/>
        </w:rPr>
        <w:t>System musi mieć budowę typu all-outdoor,</w:t>
      </w:r>
    </w:p>
    <w:p w:rsidR="00B81B0A" w:rsidRPr="000D77A0" w:rsidRDefault="00B81B0A" w:rsidP="000D77A0">
      <w:pPr>
        <w:pStyle w:val="Akapitzlist"/>
        <w:numPr>
          <w:ilvl w:val="0"/>
          <w:numId w:val="3"/>
        </w:numPr>
        <w:spacing w:after="0"/>
        <w:ind w:left="709" w:hanging="349"/>
        <w:jc w:val="both"/>
        <w:rPr>
          <w:sz w:val="20"/>
          <w:szCs w:val="20"/>
          <w:lang w:val="pl-PL"/>
        </w:rPr>
      </w:pPr>
      <w:r w:rsidRPr="000D77A0">
        <w:rPr>
          <w:sz w:val="20"/>
          <w:szCs w:val="20"/>
          <w:lang w:val="pl-PL"/>
        </w:rPr>
        <w:t>System musi pracować w paśmie ETSI 26 GHz,</w:t>
      </w:r>
    </w:p>
    <w:p w:rsidR="00B81B0A" w:rsidRPr="000D77A0" w:rsidRDefault="00B81B0A" w:rsidP="000D77A0">
      <w:pPr>
        <w:pStyle w:val="Akapitzlist"/>
        <w:numPr>
          <w:ilvl w:val="0"/>
          <w:numId w:val="3"/>
        </w:numPr>
        <w:spacing w:after="0"/>
        <w:ind w:left="709" w:hanging="349"/>
        <w:jc w:val="both"/>
        <w:rPr>
          <w:sz w:val="20"/>
          <w:szCs w:val="20"/>
          <w:lang w:val="pl-PL"/>
        </w:rPr>
      </w:pPr>
      <w:r w:rsidRPr="000D77A0">
        <w:rPr>
          <w:sz w:val="20"/>
          <w:szCs w:val="20"/>
          <w:lang w:val="pl-PL"/>
        </w:rPr>
        <w:t xml:space="preserve">Wszystkie urządzenia systemu LMDS muszą mieć możliwość pracy w kanałach z zakresu kanałów </w:t>
      </w:r>
      <w:r>
        <w:rPr>
          <w:sz w:val="20"/>
          <w:szCs w:val="20"/>
          <w:lang w:val="pl-PL"/>
        </w:rPr>
        <w:t>11-16 z planu 26B56.</w:t>
      </w:r>
    </w:p>
    <w:p w:rsidR="00B81B0A" w:rsidRPr="000D77A0" w:rsidRDefault="00B81B0A" w:rsidP="000D77A0">
      <w:pPr>
        <w:pStyle w:val="Akapitzlist"/>
        <w:numPr>
          <w:ilvl w:val="0"/>
          <w:numId w:val="3"/>
        </w:numPr>
        <w:spacing w:after="0"/>
        <w:ind w:left="709" w:hanging="349"/>
        <w:jc w:val="both"/>
        <w:rPr>
          <w:sz w:val="20"/>
          <w:szCs w:val="20"/>
          <w:lang w:val="pl-PL"/>
        </w:rPr>
      </w:pPr>
      <w:r w:rsidRPr="000D77A0">
        <w:rPr>
          <w:sz w:val="20"/>
          <w:szCs w:val="20"/>
          <w:lang w:val="pl-PL"/>
        </w:rPr>
        <w:t>Zysk anteny stacji terminalnej dla anten parabolicznych powinien być nie gorszy niż 35 dBi dla anten 0.3 m, oraz 40 dBi dla anten 0.6 m.,</w:t>
      </w:r>
    </w:p>
    <w:p w:rsidR="00B81B0A" w:rsidRPr="000D77A0" w:rsidRDefault="00B81B0A" w:rsidP="000D77A0">
      <w:pPr>
        <w:pStyle w:val="Akapitzlist"/>
        <w:numPr>
          <w:ilvl w:val="0"/>
          <w:numId w:val="3"/>
        </w:numPr>
        <w:spacing w:after="0"/>
        <w:ind w:left="709" w:hanging="349"/>
        <w:jc w:val="both"/>
        <w:rPr>
          <w:sz w:val="20"/>
          <w:szCs w:val="20"/>
          <w:lang w:val="pl-PL"/>
        </w:rPr>
      </w:pPr>
      <w:r w:rsidRPr="000D77A0">
        <w:rPr>
          <w:sz w:val="20"/>
          <w:szCs w:val="20"/>
          <w:lang w:val="pl-PL"/>
        </w:rPr>
        <w:t>System musi wykorzystywać następującej schematy modulacji 4/16/64/128/256-cio wartościowe dla obu kierunków transmisji, z wykorzystaniem kanału 28 MHz</w:t>
      </w:r>
      <w:r>
        <w:rPr>
          <w:sz w:val="20"/>
          <w:szCs w:val="20"/>
          <w:lang w:val="pl-PL"/>
        </w:rPr>
        <w:t xml:space="preserve"> oraz 56 MHz</w:t>
      </w:r>
      <w:r w:rsidRPr="000D77A0">
        <w:rPr>
          <w:sz w:val="20"/>
          <w:szCs w:val="20"/>
          <w:lang w:val="pl-PL"/>
        </w:rPr>
        <w:t>,</w:t>
      </w:r>
    </w:p>
    <w:p w:rsidR="00B81B0A" w:rsidRPr="000D77A0" w:rsidRDefault="00B81B0A" w:rsidP="000D77A0">
      <w:pPr>
        <w:pStyle w:val="Akapitzlist"/>
        <w:numPr>
          <w:ilvl w:val="0"/>
          <w:numId w:val="3"/>
        </w:numPr>
        <w:spacing w:after="0"/>
        <w:ind w:left="709" w:hanging="349"/>
        <w:jc w:val="both"/>
        <w:rPr>
          <w:sz w:val="20"/>
          <w:szCs w:val="20"/>
          <w:lang w:val="pl-PL"/>
        </w:rPr>
      </w:pPr>
      <w:r>
        <w:rPr>
          <w:sz w:val="20"/>
          <w:szCs w:val="20"/>
          <w:lang w:val="pl-PL"/>
        </w:rPr>
        <w:t>Moduły</w:t>
      </w:r>
      <w:r w:rsidRPr="000D77A0">
        <w:rPr>
          <w:sz w:val="20"/>
          <w:szCs w:val="20"/>
          <w:lang w:val="pl-PL"/>
        </w:rPr>
        <w:t xml:space="preserve"> terminal</w:t>
      </w:r>
      <w:r>
        <w:rPr>
          <w:sz w:val="20"/>
          <w:szCs w:val="20"/>
          <w:lang w:val="pl-PL"/>
        </w:rPr>
        <w:t>a</w:t>
      </w:r>
      <w:r w:rsidRPr="000D77A0">
        <w:rPr>
          <w:sz w:val="20"/>
          <w:szCs w:val="20"/>
          <w:lang w:val="pl-PL"/>
        </w:rPr>
        <w:t xml:space="preserve"> muszą mieć klasę szczelności IP66 lub wyższą,</w:t>
      </w:r>
    </w:p>
    <w:p w:rsidR="00B81B0A" w:rsidRDefault="00B81B0A" w:rsidP="000D77A0">
      <w:pPr>
        <w:pStyle w:val="Akapitzlist"/>
        <w:numPr>
          <w:ilvl w:val="0"/>
          <w:numId w:val="3"/>
        </w:numPr>
        <w:spacing w:after="0"/>
        <w:ind w:left="709" w:hanging="349"/>
        <w:jc w:val="both"/>
        <w:rPr>
          <w:sz w:val="20"/>
          <w:szCs w:val="20"/>
          <w:lang w:val="pl-PL"/>
        </w:rPr>
      </w:pPr>
      <w:r w:rsidRPr="000D77A0">
        <w:rPr>
          <w:sz w:val="20"/>
          <w:szCs w:val="20"/>
          <w:lang w:val="pl-PL"/>
        </w:rPr>
        <w:t>System musi wspierać następujące protokoły:  IEEE 802.1ad, IEE 802.1q. Stacja bazowa oraz terminale muszą mieć zaimplementowane QoS w warstwie radiowej,</w:t>
      </w:r>
    </w:p>
    <w:p w:rsidR="00B81B0A" w:rsidRDefault="00B81B0A" w:rsidP="00C84732">
      <w:pPr>
        <w:spacing w:after="0"/>
        <w:jc w:val="both"/>
        <w:rPr>
          <w:sz w:val="20"/>
          <w:szCs w:val="20"/>
          <w:lang w:val="pl-PL"/>
        </w:rPr>
      </w:pPr>
    </w:p>
    <w:p w:rsidR="00B81B0A" w:rsidRDefault="00B81B0A" w:rsidP="00C84732">
      <w:pPr>
        <w:spacing w:after="0"/>
        <w:jc w:val="both"/>
        <w:rPr>
          <w:sz w:val="20"/>
          <w:szCs w:val="20"/>
          <w:lang w:val="pl-PL"/>
        </w:rPr>
      </w:pPr>
    </w:p>
    <w:p w:rsidR="00B81B0A" w:rsidRPr="000D77A0" w:rsidRDefault="00B81B0A" w:rsidP="00C84732">
      <w:pPr>
        <w:spacing w:after="0"/>
        <w:jc w:val="both"/>
        <w:rPr>
          <w:sz w:val="20"/>
          <w:szCs w:val="20"/>
          <w:lang w:val="pl-PL"/>
        </w:rPr>
      </w:pPr>
    </w:p>
    <w:p w:rsidR="00B81B0A" w:rsidRDefault="00B81B0A" w:rsidP="00C84732">
      <w:pPr>
        <w:spacing w:after="0"/>
        <w:jc w:val="both"/>
        <w:rPr>
          <w:b/>
          <w:bCs/>
          <w:sz w:val="20"/>
          <w:szCs w:val="20"/>
          <w:lang w:val="pl-PL"/>
        </w:rPr>
      </w:pPr>
    </w:p>
    <w:p w:rsidR="00B81B0A" w:rsidRPr="000D77A0" w:rsidRDefault="00B81B0A" w:rsidP="00A720F6">
      <w:pPr>
        <w:spacing w:after="0"/>
        <w:jc w:val="both"/>
        <w:rPr>
          <w:b/>
          <w:bCs/>
          <w:sz w:val="20"/>
          <w:szCs w:val="20"/>
          <w:lang w:val="pl-PL"/>
        </w:rPr>
      </w:pPr>
      <w:r w:rsidRPr="000D77A0">
        <w:rPr>
          <w:b/>
          <w:bCs/>
          <w:sz w:val="20"/>
          <w:szCs w:val="20"/>
          <w:lang w:val="pl-PL"/>
        </w:rPr>
        <w:lastRenderedPageBreak/>
        <w:t xml:space="preserve">Wymagania minimalne na systemu radiowego </w:t>
      </w:r>
      <w:r>
        <w:rPr>
          <w:b/>
          <w:bCs/>
          <w:sz w:val="20"/>
          <w:szCs w:val="20"/>
          <w:lang w:val="pl-PL"/>
        </w:rPr>
        <w:t>StreetNode</w:t>
      </w:r>
    </w:p>
    <w:p w:rsidR="00B81B0A" w:rsidRDefault="00B81B0A" w:rsidP="00A720F6">
      <w:pPr>
        <w:spacing w:after="0"/>
        <w:jc w:val="both"/>
        <w:rPr>
          <w:sz w:val="20"/>
          <w:szCs w:val="20"/>
          <w:lang w:val="pl-PL"/>
        </w:rPr>
      </w:pPr>
      <w:r w:rsidRPr="000D77A0">
        <w:rPr>
          <w:sz w:val="20"/>
          <w:szCs w:val="20"/>
          <w:lang w:val="pl-PL"/>
        </w:rPr>
        <w:t xml:space="preserve">Zastosowany system radiowy musi pracować w topologii </w:t>
      </w:r>
      <w:r>
        <w:rPr>
          <w:sz w:val="20"/>
          <w:szCs w:val="20"/>
          <w:lang w:val="pl-PL"/>
        </w:rPr>
        <w:t xml:space="preserve">Punkt-Punkt z możliwością jego rekonfiguracji do topologii </w:t>
      </w:r>
      <w:r w:rsidRPr="000D77A0">
        <w:rPr>
          <w:sz w:val="20"/>
          <w:szCs w:val="20"/>
          <w:lang w:val="pl-PL"/>
        </w:rPr>
        <w:t>Punkt-Wielopunkt (P</w:t>
      </w:r>
      <w:r>
        <w:rPr>
          <w:sz w:val="20"/>
          <w:szCs w:val="20"/>
          <w:lang w:val="pl-PL"/>
        </w:rPr>
        <w:t>tM</w:t>
      </w:r>
      <w:r w:rsidRPr="000D77A0">
        <w:rPr>
          <w:sz w:val="20"/>
          <w:szCs w:val="20"/>
          <w:lang w:val="pl-PL"/>
        </w:rPr>
        <w:t xml:space="preserve">P) </w:t>
      </w:r>
      <w:r>
        <w:rPr>
          <w:sz w:val="20"/>
          <w:szCs w:val="20"/>
          <w:lang w:val="pl-PL"/>
        </w:rPr>
        <w:t xml:space="preserve">za pomocą licencji </w:t>
      </w:r>
      <w:r w:rsidRPr="000D77A0">
        <w:rPr>
          <w:sz w:val="20"/>
          <w:szCs w:val="20"/>
          <w:lang w:val="pl-PL"/>
        </w:rPr>
        <w:t xml:space="preserve">oraz spełniać wszystkie normy dotyczące systemów radiokomunikacyjnych obowiązujących w Unii Europejskiej. </w:t>
      </w:r>
    </w:p>
    <w:p w:rsidR="00B81B0A" w:rsidRPr="000D77A0" w:rsidRDefault="00B81B0A" w:rsidP="00A720F6">
      <w:pPr>
        <w:spacing w:after="0"/>
        <w:jc w:val="both"/>
        <w:rPr>
          <w:sz w:val="20"/>
          <w:szCs w:val="20"/>
          <w:lang w:val="pl-PL"/>
        </w:rPr>
      </w:pPr>
      <w:r w:rsidRPr="000D77A0">
        <w:rPr>
          <w:sz w:val="20"/>
          <w:szCs w:val="20"/>
          <w:lang w:val="pl-PL"/>
        </w:rPr>
        <w:t>System musi spełniać następujące wymagania techniczne:</w:t>
      </w:r>
    </w:p>
    <w:p w:rsidR="00B81B0A" w:rsidRPr="000D77A0" w:rsidRDefault="00B81B0A" w:rsidP="00A720F6">
      <w:pPr>
        <w:pStyle w:val="Akapitzlist"/>
        <w:numPr>
          <w:ilvl w:val="0"/>
          <w:numId w:val="3"/>
        </w:numPr>
        <w:spacing w:after="0"/>
        <w:ind w:left="709" w:hanging="349"/>
        <w:jc w:val="both"/>
        <w:rPr>
          <w:sz w:val="20"/>
          <w:szCs w:val="20"/>
          <w:lang w:val="pl-PL"/>
        </w:rPr>
      </w:pPr>
      <w:r w:rsidRPr="000D77A0">
        <w:rPr>
          <w:sz w:val="20"/>
          <w:szCs w:val="20"/>
          <w:lang w:val="pl-PL"/>
        </w:rPr>
        <w:t>System musi mieć budowę typu all-outdoor,</w:t>
      </w:r>
    </w:p>
    <w:p w:rsidR="00B81B0A" w:rsidRPr="000D77A0" w:rsidRDefault="00B81B0A" w:rsidP="00A720F6">
      <w:pPr>
        <w:pStyle w:val="Akapitzlist"/>
        <w:numPr>
          <w:ilvl w:val="0"/>
          <w:numId w:val="3"/>
        </w:numPr>
        <w:spacing w:after="0"/>
        <w:ind w:left="709" w:hanging="349"/>
        <w:jc w:val="both"/>
        <w:rPr>
          <w:sz w:val="20"/>
          <w:szCs w:val="20"/>
          <w:lang w:val="pl-PL"/>
        </w:rPr>
      </w:pPr>
      <w:r w:rsidRPr="000D77A0">
        <w:rPr>
          <w:sz w:val="20"/>
          <w:szCs w:val="20"/>
          <w:lang w:val="pl-PL"/>
        </w:rPr>
        <w:t>System musi pracować w paśmie ETSI 26 GHz,</w:t>
      </w:r>
    </w:p>
    <w:p w:rsidR="00B81B0A" w:rsidRPr="000D77A0" w:rsidRDefault="00B81B0A" w:rsidP="00A720F6">
      <w:pPr>
        <w:pStyle w:val="Akapitzlist"/>
        <w:numPr>
          <w:ilvl w:val="0"/>
          <w:numId w:val="3"/>
        </w:numPr>
        <w:spacing w:after="0"/>
        <w:ind w:left="709" w:hanging="349"/>
        <w:jc w:val="both"/>
        <w:rPr>
          <w:sz w:val="20"/>
          <w:szCs w:val="20"/>
          <w:lang w:val="pl-PL"/>
        </w:rPr>
      </w:pPr>
      <w:r w:rsidRPr="000D77A0">
        <w:rPr>
          <w:sz w:val="20"/>
          <w:szCs w:val="20"/>
          <w:lang w:val="pl-PL"/>
        </w:rPr>
        <w:t xml:space="preserve">Wszystkie urządzenia systemu </w:t>
      </w:r>
      <w:r>
        <w:rPr>
          <w:sz w:val="20"/>
          <w:szCs w:val="20"/>
          <w:lang w:val="pl-PL"/>
        </w:rPr>
        <w:t>StreetNode</w:t>
      </w:r>
      <w:r w:rsidRPr="000D77A0">
        <w:rPr>
          <w:sz w:val="20"/>
          <w:szCs w:val="20"/>
          <w:lang w:val="pl-PL"/>
        </w:rPr>
        <w:t xml:space="preserve"> muszą mieć możliwość pracy w kanałach z zakresu kanałów </w:t>
      </w:r>
      <w:r>
        <w:rPr>
          <w:sz w:val="20"/>
          <w:szCs w:val="20"/>
          <w:lang w:val="pl-PL"/>
        </w:rPr>
        <w:t>11-16 z planu 26B56.</w:t>
      </w:r>
    </w:p>
    <w:p w:rsidR="00B81B0A" w:rsidRDefault="00B81B0A" w:rsidP="00A720F6">
      <w:pPr>
        <w:pStyle w:val="Akapitzlist"/>
        <w:numPr>
          <w:ilvl w:val="0"/>
          <w:numId w:val="3"/>
        </w:numPr>
        <w:spacing w:after="0"/>
        <w:ind w:left="709" w:hanging="349"/>
        <w:jc w:val="both"/>
        <w:rPr>
          <w:sz w:val="20"/>
          <w:szCs w:val="20"/>
          <w:lang w:val="pl-PL"/>
        </w:rPr>
      </w:pPr>
      <w:r>
        <w:rPr>
          <w:sz w:val="20"/>
          <w:szCs w:val="20"/>
          <w:lang w:val="pl-PL"/>
        </w:rPr>
        <w:t>System musi mieć wbudowaną antenę o zysku nie gorszym niż 21 dBm</w:t>
      </w:r>
    </w:p>
    <w:p w:rsidR="00B81B0A" w:rsidRDefault="00B81B0A" w:rsidP="00A720F6">
      <w:pPr>
        <w:pStyle w:val="Akapitzlist"/>
        <w:numPr>
          <w:ilvl w:val="0"/>
          <w:numId w:val="3"/>
        </w:numPr>
        <w:spacing w:after="0"/>
        <w:ind w:left="709" w:hanging="349"/>
        <w:jc w:val="both"/>
        <w:rPr>
          <w:sz w:val="20"/>
          <w:szCs w:val="20"/>
          <w:lang w:val="pl-PL"/>
        </w:rPr>
      </w:pPr>
      <w:r>
        <w:rPr>
          <w:sz w:val="20"/>
          <w:szCs w:val="20"/>
          <w:lang w:val="pl-PL"/>
        </w:rPr>
        <w:t xml:space="preserve">System musi posiadać mechanizm zautomatyzowanego mechanizmu wizowania wbudowanej anteny w zakresie min. 180 stopni w azymucie oraz min 25 stopni w elewacji </w:t>
      </w:r>
    </w:p>
    <w:p w:rsidR="00B81B0A" w:rsidRPr="000D77A0" w:rsidRDefault="00B81B0A" w:rsidP="00A720F6">
      <w:pPr>
        <w:pStyle w:val="Akapitzlist"/>
        <w:numPr>
          <w:ilvl w:val="0"/>
          <w:numId w:val="3"/>
        </w:numPr>
        <w:spacing w:after="0"/>
        <w:ind w:left="709" w:hanging="349"/>
        <w:jc w:val="both"/>
        <w:rPr>
          <w:sz w:val="20"/>
          <w:szCs w:val="20"/>
          <w:lang w:val="pl-PL"/>
        </w:rPr>
      </w:pPr>
      <w:r w:rsidRPr="000D77A0">
        <w:rPr>
          <w:sz w:val="20"/>
          <w:szCs w:val="20"/>
          <w:lang w:val="pl-PL"/>
        </w:rPr>
        <w:t xml:space="preserve">System musi wykorzystywać </w:t>
      </w:r>
      <w:r>
        <w:rPr>
          <w:sz w:val="20"/>
          <w:szCs w:val="20"/>
          <w:lang w:val="pl-PL"/>
        </w:rPr>
        <w:t xml:space="preserve">dla topologii Punkt-Punkt </w:t>
      </w:r>
      <w:r w:rsidRPr="000D77A0">
        <w:rPr>
          <w:sz w:val="20"/>
          <w:szCs w:val="20"/>
          <w:lang w:val="pl-PL"/>
        </w:rPr>
        <w:t xml:space="preserve">schematy modulacji </w:t>
      </w:r>
      <w:r>
        <w:rPr>
          <w:sz w:val="20"/>
          <w:szCs w:val="20"/>
          <w:lang w:val="pl-PL"/>
        </w:rPr>
        <w:t xml:space="preserve">z zakresu </w:t>
      </w:r>
      <w:r w:rsidRPr="000D77A0">
        <w:rPr>
          <w:sz w:val="20"/>
          <w:szCs w:val="20"/>
          <w:lang w:val="pl-PL"/>
        </w:rPr>
        <w:t>4</w:t>
      </w:r>
      <w:r>
        <w:rPr>
          <w:sz w:val="20"/>
          <w:szCs w:val="20"/>
          <w:lang w:val="pl-PL"/>
        </w:rPr>
        <w:t xml:space="preserve">-1024 </w:t>
      </w:r>
      <w:r w:rsidRPr="000D77A0">
        <w:rPr>
          <w:sz w:val="20"/>
          <w:szCs w:val="20"/>
          <w:lang w:val="pl-PL"/>
        </w:rPr>
        <w:t>wartościowe dla obu kierunków transmisji, z wykorzystaniem kanału 28 MHz</w:t>
      </w:r>
      <w:r>
        <w:rPr>
          <w:sz w:val="20"/>
          <w:szCs w:val="20"/>
          <w:lang w:val="pl-PL"/>
        </w:rPr>
        <w:t xml:space="preserve"> oraz 56 MHz</w:t>
      </w:r>
      <w:r w:rsidRPr="000D77A0">
        <w:rPr>
          <w:sz w:val="20"/>
          <w:szCs w:val="20"/>
          <w:lang w:val="pl-PL"/>
        </w:rPr>
        <w:t>,</w:t>
      </w:r>
    </w:p>
    <w:p w:rsidR="00B81B0A" w:rsidRPr="000D77A0" w:rsidRDefault="00B81B0A" w:rsidP="00A720F6">
      <w:pPr>
        <w:pStyle w:val="Akapitzlist"/>
        <w:numPr>
          <w:ilvl w:val="0"/>
          <w:numId w:val="3"/>
        </w:numPr>
        <w:spacing w:after="0"/>
        <w:ind w:left="709" w:hanging="349"/>
        <w:jc w:val="both"/>
        <w:rPr>
          <w:sz w:val="20"/>
          <w:szCs w:val="20"/>
          <w:lang w:val="pl-PL"/>
        </w:rPr>
      </w:pPr>
      <w:r>
        <w:rPr>
          <w:sz w:val="20"/>
          <w:szCs w:val="20"/>
          <w:lang w:val="pl-PL"/>
        </w:rPr>
        <w:t>Moduły</w:t>
      </w:r>
      <w:r w:rsidRPr="000D77A0">
        <w:rPr>
          <w:sz w:val="20"/>
          <w:szCs w:val="20"/>
          <w:lang w:val="pl-PL"/>
        </w:rPr>
        <w:t xml:space="preserve"> terminal</w:t>
      </w:r>
      <w:r>
        <w:rPr>
          <w:sz w:val="20"/>
          <w:szCs w:val="20"/>
          <w:lang w:val="pl-PL"/>
        </w:rPr>
        <w:t>a</w:t>
      </w:r>
      <w:r w:rsidRPr="000D77A0">
        <w:rPr>
          <w:sz w:val="20"/>
          <w:szCs w:val="20"/>
          <w:lang w:val="pl-PL"/>
        </w:rPr>
        <w:t xml:space="preserve"> muszą mieć klasę szczelności IP66 lub wyższą,</w:t>
      </w:r>
    </w:p>
    <w:p w:rsidR="00B81B0A" w:rsidRDefault="00B81B0A" w:rsidP="00A720F6">
      <w:pPr>
        <w:pStyle w:val="Akapitzlist"/>
        <w:numPr>
          <w:ilvl w:val="0"/>
          <w:numId w:val="3"/>
        </w:numPr>
        <w:spacing w:after="0"/>
        <w:ind w:left="709" w:hanging="349"/>
        <w:jc w:val="both"/>
        <w:rPr>
          <w:sz w:val="20"/>
          <w:szCs w:val="20"/>
          <w:lang w:val="pl-PL"/>
        </w:rPr>
      </w:pPr>
      <w:r w:rsidRPr="000D77A0">
        <w:rPr>
          <w:sz w:val="20"/>
          <w:szCs w:val="20"/>
          <w:lang w:val="pl-PL"/>
        </w:rPr>
        <w:t>System musi wspierać następujące protokoły:  IEEE 802.1ad, IEE 802.1q. Stacja bazowa oraz terminale muszą mieć zaimplementowane QoS w warstwie radiowej,</w:t>
      </w:r>
    </w:p>
    <w:p w:rsidR="00B81B0A" w:rsidRDefault="00B81B0A" w:rsidP="00C84732">
      <w:pPr>
        <w:spacing w:after="0"/>
        <w:jc w:val="both"/>
        <w:rPr>
          <w:b/>
          <w:bCs/>
          <w:sz w:val="20"/>
          <w:szCs w:val="20"/>
          <w:lang w:val="pl-PL"/>
        </w:rPr>
      </w:pPr>
    </w:p>
    <w:p w:rsidR="00B81B0A" w:rsidRPr="000D77A0" w:rsidRDefault="00B81B0A" w:rsidP="00C84732">
      <w:pPr>
        <w:spacing w:after="0"/>
        <w:jc w:val="both"/>
        <w:rPr>
          <w:b/>
          <w:bCs/>
          <w:sz w:val="20"/>
          <w:szCs w:val="20"/>
          <w:lang w:val="pl-PL"/>
        </w:rPr>
      </w:pPr>
      <w:r w:rsidRPr="000D77A0">
        <w:rPr>
          <w:b/>
          <w:bCs/>
          <w:sz w:val="20"/>
          <w:szCs w:val="20"/>
          <w:lang w:val="pl-PL"/>
        </w:rPr>
        <w:t>Wymagania dot. systemu zarządzania</w:t>
      </w:r>
    </w:p>
    <w:p w:rsidR="00B81B0A" w:rsidRDefault="00B81B0A" w:rsidP="00A537DE">
      <w:pPr>
        <w:spacing w:after="0"/>
        <w:jc w:val="both"/>
        <w:rPr>
          <w:sz w:val="20"/>
          <w:szCs w:val="20"/>
          <w:lang w:val="pl-PL"/>
        </w:rPr>
      </w:pPr>
      <w:r w:rsidRPr="000D77A0">
        <w:rPr>
          <w:sz w:val="20"/>
          <w:szCs w:val="20"/>
          <w:lang w:val="pl-PL"/>
        </w:rPr>
        <w:t xml:space="preserve">Obecnie w sieci ZOSM </w:t>
      </w:r>
      <w:r>
        <w:rPr>
          <w:sz w:val="20"/>
          <w:szCs w:val="20"/>
          <w:lang w:val="pl-PL"/>
        </w:rPr>
        <w:t xml:space="preserve">oraz KSP </w:t>
      </w:r>
      <w:r w:rsidRPr="000D77A0">
        <w:rPr>
          <w:sz w:val="20"/>
          <w:szCs w:val="20"/>
          <w:lang w:val="pl-PL"/>
        </w:rPr>
        <w:t>zainstalowan</w:t>
      </w:r>
      <w:r>
        <w:rPr>
          <w:sz w:val="20"/>
          <w:szCs w:val="20"/>
          <w:lang w:val="pl-PL"/>
        </w:rPr>
        <w:t>e są dwa</w:t>
      </w:r>
      <w:r w:rsidRPr="000D77A0">
        <w:rPr>
          <w:sz w:val="20"/>
          <w:szCs w:val="20"/>
          <w:lang w:val="pl-PL"/>
        </w:rPr>
        <w:t xml:space="preserve"> </w:t>
      </w:r>
      <w:r>
        <w:rPr>
          <w:sz w:val="20"/>
          <w:szCs w:val="20"/>
          <w:lang w:val="pl-PL"/>
        </w:rPr>
        <w:t>niezależne systemu</w:t>
      </w:r>
      <w:r w:rsidRPr="000D77A0">
        <w:rPr>
          <w:sz w:val="20"/>
          <w:szCs w:val="20"/>
          <w:lang w:val="pl-PL"/>
        </w:rPr>
        <w:t xml:space="preserve"> zarządzania</w:t>
      </w:r>
      <w:r>
        <w:rPr>
          <w:sz w:val="20"/>
          <w:szCs w:val="20"/>
          <w:lang w:val="pl-PL"/>
        </w:rPr>
        <w:t>:</w:t>
      </w:r>
      <w:r w:rsidRPr="000D77A0">
        <w:rPr>
          <w:sz w:val="20"/>
          <w:szCs w:val="20"/>
          <w:lang w:val="pl-PL"/>
        </w:rPr>
        <w:t xml:space="preserve"> uniMS wersja 5.</w:t>
      </w:r>
      <w:r>
        <w:rPr>
          <w:sz w:val="20"/>
          <w:szCs w:val="20"/>
          <w:lang w:val="pl-PL"/>
        </w:rPr>
        <w:t>4</w:t>
      </w:r>
      <w:r w:rsidRPr="000D77A0">
        <w:rPr>
          <w:sz w:val="20"/>
          <w:szCs w:val="20"/>
          <w:lang w:val="pl-PL"/>
        </w:rPr>
        <w:t xml:space="preserve"> </w:t>
      </w:r>
      <w:r>
        <w:rPr>
          <w:sz w:val="20"/>
          <w:szCs w:val="20"/>
          <w:lang w:val="pl-PL"/>
        </w:rPr>
        <w:t>(ZOSM) oraz wersja 7.2 (KSP) – oba systemy</w:t>
      </w:r>
      <w:r w:rsidRPr="000D77A0">
        <w:rPr>
          <w:sz w:val="20"/>
          <w:szCs w:val="20"/>
          <w:lang w:val="pl-PL"/>
        </w:rPr>
        <w:t xml:space="preserve"> </w:t>
      </w:r>
      <w:r>
        <w:rPr>
          <w:sz w:val="20"/>
          <w:szCs w:val="20"/>
          <w:lang w:val="pl-PL"/>
        </w:rPr>
        <w:t>mają licencję dla systemu LMDS OSDR-WiBAS oraz StreetNode</w:t>
      </w:r>
      <w:r w:rsidRPr="000D77A0">
        <w:rPr>
          <w:sz w:val="20"/>
          <w:szCs w:val="20"/>
          <w:lang w:val="pl-PL"/>
        </w:rPr>
        <w:t>.</w:t>
      </w:r>
      <w:r>
        <w:rPr>
          <w:sz w:val="20"/>
          <w:szCs w:val="20"/>
          <w:lang w:val="pl-PL"/>
        </w:rPr>
        <w:t xml:space="preserve"> </w:t>
      </w:r>
      <w:r w:rsidRPr="000D77A0">
        <w:rPr>
          <w:sz w:val="20"/>
          <w:szCs w:val="20"/>
          <w:lang w:val="pl-PL"/>
        </w:rPr>
        <w:t xml:space="preserve">W ramach </w:t>
      </w:r>
      <w:r>
        <w:rPr>
          <w:sz w:val="20"/>
          <w:szCs w:val="20"/>
          <w:lang w:val="pl-PL"/>
        </w:rPr>
        <w:t>realizacji zadania</w:t>
      </w:r>
      <w:r w:rsidRPr="000D77A0">
        <w:rPr>
          <w:sz w:val="20"/>
          <w:szCs w:val="20"/>
          <w:lang w:val="pl-PL"/>
        </w:rPr>
        <w:t xml:space="preserve"> należy rozbudować </w:t>
      </w:r>
      <w:r>
        <w:rPr>
          <w:sz w:val="20"/>
          <w:szCs w:val="20"/>
          <w:lang w:val="pl-PL"/>
        </w:rPr>
        <w:t xml:space="preserve">te </w:t>
      </w:r>
      <w:r w:rsidRPr="000D77A0">
        <w:rPr>
          <w:sz w:val="20"/>
          <w:szCs w:val="20"/>
          <w:lang w:val="pl-PL"/>
        </w:rPr>
        <w:t>system</w:t>
      </w:r>
      <w:r>
        <w:rPr>
          <w:sz w:val="20"/>
          <w:szCs w:val="20"/>
          <w:lang w:val="pl-PL"/>
        </w:rPr>
        <w:t>y</w:t>
      </w:r>
      <w:r w:rsidRPr="000D77A0">
        <w:rPr>
          <w:sz w:val="20"/>
          <w:szCs w:val="20"/>
          <w:lang w:val="pl-PL"/>
        </w:rPr>
        <w:t xml:space="preserve"> o </w:t>
      </w:r>
      <w:r>
        <w:rPr>
          <w:sz w:val="20"/>
          <w:szCs w:val="20"/>
          <w:lang w:val="pl-PL"/>
        </w:rPr>
        <w:t>niezbędne licencje</w:t>
      </w:r>
      <w:r w:rsidRPr="000D77A0">
        <w:rPr>
          <w:sz w:val="20"/>
          <w:szCs w:val="20"/>
          <w:lang w:val="pl-PL"/>
        </w:rPr>
        <w:t>.</w:t>
      </w:r>
    </w:p>
    <w:p w:rsidR="00B81B0A" w:rsidRDefault="00B81B0A" w:rsidP="00A537DE">
      <w:pPr>
        <w:spacing w:after="0"/>
        <w:jc w:val="both"/>
        <w:rPr>
          <w:sz w:val="20"/>
          <w:szCs w:val="20"/>
          <w:lang w:val="pl-PL"/>
        </w:rPr>
      </w:pPr>
    </w:p>
    <w:p w:rsidR="00B81B0A" w:rsidRPr="000D77A0" w:rsidRDefault="00B81B0A" w:rsidP="00A537DE">
      <w:pPr>
        <w:spacing w:after="0"/>
        <w:jc w:val="both"/>
        <w:rPr>
          <w:b/>
          <w:bCs/>
          <w:sz w:val="20"/>
          <w:szCs w:val="20"/>
          <w:lang w:val="pl-PL"/>
        </w:rPr>
      </w:pPr>
      <w:r w:rsidRPr="000D77A0">
        <w:rPr>
          <w:b/>
          <w:bCs/>
          <w:sz w:val="20"/>
          <w:szCs w:val="20"/>
          <w:lang w:val="pl-PL"/>
        </w:rPr>
        <w:t>Wymagania szczegółowe prowadzonych prac.</w:t>
      </w:r>
    </w:p>
    <w:p w:rsidR="00B81B0A" w:rsidRDefault="00B81B0A">
      <w:pPr>
        <w:spacing w:after="0"/>
        <w:jc w:val="both"/>
        <w:rPr>
          <w:sz w:val="20"/>
          <w:szCs w:val="20"/>
          <w:lang w:val="pl-PL"/>
        </w:rPr>
      </w:pPr>
      <w:r>
        <w:rPr>
          <w:b/>
          <w:bCs/>
          <w:sz w:val="20"/>
          <w:szCs w:val="20"/>
          <w:lang w:val="pl-PL"/>
        </w:rPr>
        <w:t>Lokalizacje</w:t>
      </w:r>
      <w:r w:rsidRPr="000D77A0">
        <w:rPr>
          <w:b/>
          <w:bCs/>
          <w:sz w:val="20"/>
          <w:szCs w:val="20"/>
          <w:lang w:val="pl-PL"/>
        </w:rPr>
        <w:t xml:space="preserve">  </w:t>
      </w:r>
      <w:r>
        <w:rPr>
          <w:b/>
          <w:bCs/>
          <w:sz w:val="20"/>
          <w:szCs w:val="20"/>
          <w:lang w:val="pl-PL"/>
        </w:rPr>
        <w:t xml:space="preserve">siedmiu </w:t>
      </w:r>
      <w:r w:rsidRPr="000D77A0">
        <w:rPr>
          <w:b/>
          <w:bCs/>
          <w:sz w:val="20"/>
          <w:szCs w:val="20"/>
          <w:lang w:val="pl-PL"/>
        </w:rPr>
        <w:t>punkt</w:t>
      </w:r>
      <w:r>
        <w:rPr>
          <w:b/>
          <w:bCs/>
          <w:sz w:val="20"/>
          <w:szCs w:val="20"/>
          <w:lang w:val="pl-PL"/>
        </w:rPr>
        <w:t>ów</w:t>
      </w:r>
      <w:r w:rsidRPr="000D77A0">
        <w:rPr>
          <w:b/>
          <w:bCs/>
          <w:sz w:val="20"/>
          <w:szCs w:val="20"/>
          <w:lang w:val="pl-PL"/>
        </w:rPr>
        <w:t xml:space="preserve"> kamerowych </w:t>
      </w:r>
    </w:p>
    <w:p w:rsidR="00B81B0A" w:rsidRDefault="00B81B0A" w:rsidP="00C84732">
      <w:pPr>
        <w:spacing w:after="0"/>
        <w:jc w:val="both"/>
        <w:rPr>
          <w:sz w:val="20"/>
          <w:szCs w:val="2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336"/>
        <w:gridCol w:w="2326"/>
      </w:tblGrid>
      <w:tr w:rsidR="00B81B0A" w:rsidRPr="00A836F1">
        <w:trPr>
          <w:trHeight w:val="288"/>
          <w:jc w:val="center"/>
        </w:trPr>
        <w:tc>
          <w:tcPr>
            <w:tcW w:w="567" w:type="dxa"/>
            <w:noWrap/>
          </w:tcPr>
          <w:p w:rsidR="00B81B0A" w:rsidRPr="00A836F1" w:rsidRDefault="00B81B0A" w:rsidP="00A836F1">
            <w:pPr>
              <w:spacing w:after="0"/>
              <w:jc w:val="center"/>
              <w:rPr>
                <w:b/>
                <w:bCs/>
                <w:sz w:val="20"/>
                <w:szCs w:val="20"/>
                <w:lang w:val="pl-PL"/>
              </w:rPr>
            </w:pPr>
            <w:r w:rsidRPr="00A836F1">
              <w:rPr>
                <w:b/>
                <w:bCs/>
                <w:sz w:val="20"/>
                <w:szCs w:val="20"/>
                <w:lang w:val="pl-PL"/>
              </w:rPr>
              <w:t>PK</w:t>
            </w:r>
          </w:p>
        </w:tc>
        <w:tc>
          <w:tcPr>
            <w:tcW w:w="4336" w:type="dxa"/>
            <w:noWrap/>
          </w:tcPr>
          <w:p w:rsidR="00B81B0A" w:rsidRPr="00A836F1" w:rsidRDefault="00B81B0A" w:rsidP="00A836F1">
            <w:pPr>
              <w:spacing w:after="0"/>
              <w:jc w:val="center"/>
              <w:rPr>
                <w:b/>
                <w:bCs/>
                <w:sz w:val="20"/>
                <w:szCs w:val="20"/>
                <w:lang w:val="pl-PL"/>
              </w:rPr>
            </w:pPr>
            <w:r w:rsidRPr="00A836F1">
              <w:rPr>
                <w:b/>
                <w:bCs/>
                <w:sz w:val="20"/>
                <w:szCs w:val="20"/>
                <w:lang w:val="pl-PL"/>
              </w:rPr>
              <w:t>Lokalizacja</w:t>
            </w:r>
          </w:p>
        </w:tc>
        <w:tc>
          <w:tcPr>
            <w:tcW w:w="2326" w:type="dxa"/>
            <w:noWrap/>
          </w:tcPr>
          <w:p w:rsidR="00B81B0A" w:rsidRPr="00A836F1" w:rsidRDefault="00B81B0A" w:rsidP="00A836F1">
            <w:pPr>
              <w:spacing w:after="0"/>
              <w:jc w:val="center"/>
              <w:rPr>
                <w:b/>
                <w:bCs/>
                <w:sz w:val="20"/>
                <w:szCs w:val="20"/>
                <w:lang w:val="pl-PL"/>
              </w:rPr>
            </w:pPr>
            <w:r w:rsidRPr="00A836F1">
              <w:rPr>
                <w:b/>
                <w:bCs/>
                <w:sz w:val="20"/>
                <w:szCs w:val="20"/>
                <w:lang w:val="pl-PL"/>
              </w:rPr>
              <w:t>Technologia</w:t>
            </w:r>
          </w:p>
        </w:tc>
      </w:tr>
      <w:tr w:rsidR="00B81B0A" w:rsidRPr="00A836F1">
        <w:trPr>
          <w:trHeight w:val="288"/>
          <w:jc w:val="center"/>
        </w:trPr>
        <w:tc>
          <w:tcPr>
            <w:tcW w:w="567" w:type="dxa"/>
            <w:noWrap/>
          </w:tcPr>
          <w:p w:rsidR="00B81B0A" w:rsidRPr="00A836F1" w:rsidRDefault="00B81B0A" w:rsidP="00A836F1">
            <w:pPr>
              <w:spacing w:after="0"/>
              <w:jc w:val="center"/>
              <w:rPr>
                <w:sz w:val="20"/>
                <w:szCs w:val="20"/>
                <w:lang w:val="pl-PL"/>
              </w:rPr>
            </w:pPr>
            <w:r w:rsidRPr="00A836F1">
              <w:rPr>
                <w:sz w:val="20"/>
                <w:szCs w:val="20"/>
                <w:lang w:val="pl-PL"/>
              </w:rPr>
              <w:t>1</w:t>
            </w:r>
          </w:p>
        </w:tc>
        <w:tc>
          <w:tcPr>
            <w:tcW w:w="4336" w:type="dxa"/>
            <w:noWrap/>
          </w:tcPr>
          <w:p w:rsidR="00B81B0A" w:rsidRPr="00A836F1" w:rsidRDefault="00B81B0A" w:rsidP="00A836F1">
            <w:pPr>
              <w:spacing w:after="0"/>
              <w:jc w:val="both"/>
              <w:rPr>
                <w:sz w:val="20"/>
                <w:szCs w:val="20"/>
                <w:lang w:val="pl-PL"/>
              </w:rPr>
            </w:pPr>
            <w:r w:rsidRPr="00A836F1">
              <w:rPr>
                <w:sz w:val="20"/>
                <w:szCs w:val="20"/>
                <w:lang w:val="pl-PL"/>
              </w:rPr>
              <w:t>Rondo Zesłańców Syberyjskich</w:t>
            </w:r>
          </w:p>
        </w:tc>
        <w:tc>
          <w:tcPr>
            <w:tcW w:w="2326" w:type="dxa"/>
            <w:noWrap/>
          </w:tcPr>
          <w:p w:rsidR="00B81B0A" w:rsidRPr="00A836F1" w:rsidRDefault="00B81B0A" w:rsidP="00A836F1">
            <w:pPr>
              <w:spacing w:after="0"/>
              <w:jc w:val="center"/>
              <w:rPr>
                <w:sz w:val="20"/>
                <w:szCs w:val="20"/>
                <w:lang w:val="pl-PL"/>
              </w:rPr>
            </w:pPr>
            <w:r w:rsidRPr="00A836F1">
              <w:rPr>
                <w:sz w:val="20"/>
                <w:szCs w:val="20"/>
                <w:lang w:val="pl-PL"/>
              </w:rPr>
              <w:t>LMDS</w:t>
            </w:r>
          </w:p>
        </w:tc>
      </w:tr>
      <w:tr w:rsidR="00B81B0A" w:rsidRPr="00A836F1">
        <w:trPr>
          <w:trHeight w:val="288"/>
          <w:jc w:val="center"/>
        </w:trPr>
        <w:tc>
          <w:tcPr>
            <w:tcW w:w="567" w:type="dxa"/>
            <w:noWrap/>
          </w:tcPr>
          <w:p w:rsidR="00B81B0A" w:rsidRPr="00A836F1" w:rsidRDefault="00B81B0A" w:rsidP="00A836F1">
            <w:pPr>
              <w:spacing w:after="0"/>
              <w:jc w:val="center"/>
              <w:rPr>
                <w:sz w:val="20"/>
                <w:szCs w:val="20"/>
                <w:lang w:val="pl-PL"/>
              </w:rPr>
            </w:pPr>
            <w:r w:rsidRPr="00A836F1">
              <w:rPr>
                <w:sz w:val="20"/>
                <w:szCs w:val="20"/>
                <w:lang w:val="pl-PL"/>
              </w:rPr>
              <w:t>2</w:t>
            </w:r>
          </w:p>
        </w:tc>
        <w:tc>
          <w:tcPr>
            <w:tcW w:w="4336" w:type="dxa"/>
            <w:noWrap/>
          </w:tcPr>
          <w:p w:rsidR="00B81B0A" w:rsidRPr="00A836F1" w:rsidRDefault="00B81B0A" w:rsidP="00A836F1">
            <w:pPr>
              <w:spacing w:after="0"/>
              <w:jc w:val="both"/>
              <w:rPr>
                <w:sz w:val="20"/>
                <w:szCs w:val="20"/>
                <w:lang w:val="pl-PL"/>
              </w:rPr>
            </w:pPr>
            <w:r>
              <w:rPr>
                <w:sz w:val="20"/>
                <w:szCs w:val="20"/>
                <w:lang w:val="pl-PL"/>
              </w:rPr>
              <w:t>Białostocka / Tarchomińska</w:t>
            </w:r>
          </w:p>
        </w:tc>
        <w:tc>
          <w:tcPr>
            <w:tcW w:w="2326" w:type="dxa"/>
            <w:noWrap/>
          </w:tcPr>
          <w:p w:rsidR="00B81B0A" w:rsidRPr="00A836F1" w:rsidRDefault="00B81B0A" w:rsidP="00A836F1">
            <w:pPr>
              <w:spacing w:after="0"/>
              <w:jc w:val="center"/>
              <w:rPr>
                <w:sz w:val="20"/>
                <w:szCs w:val="20"/>
                <w:lang w:val="pl-PL"/>
              </w:rPr>
            </w:pPr>
            <w:r>
              <w:rPr>
                <w:sz w:val="20"/>
                <w:szCs w:val="20"/>
                <w:lang w:val="pl-PL"/>
              </w:rPr>
              <w:t>LMDS</w:t>
            </w:r>
          </w:p>
        </w:tc>
      </w:tr>
      <w:tr w:rsidR="00B81B0A" w:rsidRPr="00A836F1" w:rsidTr="00625887">
        <w:trPr>
          <w:trHeight w:val="288"/>
          <w:jc w:val="center"/>
        </w:trPr>
        <w:tc>
          <w:tcPr>
            <w:tcW w:w="567" w:type="dxa"/>
            <w:noWrap/>
          </w:tcPr>
          <w:p w:rsidR="00B81B0A" w:rsidRPr="00A836F1" w:rsidRDefault="00B81B0A" w:rsidP="00A836F1">
            <w:pPr>
              <w:spacing w:after="0"/>
              <w:jc w:val="center"/>
              <w:rPr>
                <w:sz w:val="20"/>
                <w:szCs w:val="20"/>
                <w:lang w:val="pl-PL"/>
              </w:rPr>
            </w:pPr>
            <w:r w:rsidRPr="00A836F1">
              <w:rPr>
                <w:sz w:val="20"/>
                <w:szCs w:val="20"/>
                <w:lang w:val="pl-PL"/>
              </w:rPr>
              <w:t>3</w:t>
            </w:r>
          </w:p>
        </w:tc>
        <w:tc>
          <w:tcPr>
            <w:tcW w:w="4336" w:type="dxa"/>
            <w:noWrap/>
          </w:tcPr>
          <w:p w:rsidR="00B81B0A" w:rsidRPr="00A836F1" w:rsidRDefault="00B81B0A" w:rsidP="00625887">
            <w:pPr>
              <w:spacing w:after="0"/>
              <w:rPr>
                <w:sz w:val="20"/>
                <w:szCs w:val="20"/>
                <w:lang w:val="pl-PL"/>
              </w:rPr>
            </w:pPr>
            <w:r>
              <w:rPr>
                <w:sz w:val="20"/>
                <w:szCs w:val="20"/>
                <w:lang w:val="pl-PL"/>
              </w:rPr>
              <w:t xml:space="preserve">Rondo Józefa Szczepańskiego „Ziutka” (Górczewska) </w:t>
            </w:r>
          </w:p>
        </w:tc>
        <w:tc>
          <w:tcPr>
            <w:tcW w:w="2326" w:type="dxa"/>
            <w:noWrap/>
          </w:tcPr>
          <w:p w:rsidR="00B81B0A" w:rsidRPr="00A836F1" w:rsidRDefault="00B81B0A" w:rsidP="00A836F1">
            <w:pPr>
              <w:spacing w:after="0"/>
              <w:jc w:val="center"/>
              <w:rPr>
                <w:sz w:val="20"/>
                <w:szCs w:val="20"/>
                <w:lang w:val="pl-PL"/>
              </w:rPr>
            </w:pPr>
            <w:r w:rsidRPr="00A836F1">
              <w:rPr>
                <w:sz w:val="20"/>
                <w:szCs w:val="20"/>
                <w:lang w:val="pl-PL"/>
              </w:rPr>
              <w:t>StreetNode</w:t>
            </w:r>
          </w:p>
        </w:tc>
      </w:tr>
      <w:tr w:rsidR="00B81B0A" w:rsidRPr="00A836F1">
        <w:trPr>
          <w:trHeight w:val="288"/>
          <w:jc w:val="center"/>
        </w:trPr>
        <w:tc>
          <w:tcPr>
            <w:tcW w:w="567" w:type="dxa"/>
            <w:noWrap/>
          </w:tcPr>
          <w:p w:rsidR="00B81B0A" w:rsidRPr="00A836F1" w:rsidRDefault="00B81B0A" w:rsidP="00A836F1">
            <w:pPr>
              <w:spacing w:after="0"/>
              <w:jc w:val="center"/>
              <w:rPr>
                <w:sz w:val="20"/>
                <w:szCs w:val="20"/>
                <w:lang w:val="pl-PL"/>
              </w:rPr>
            </w:pPr>
            <w:r w:rsidRPr="00A836F1">
              <w:rPr>
                <w:sz w:val="20"/>
                <w:szCs w:val="20"/>
                <w:lang w:val="pl-PL"/>
              </w:rPr>
              <w:t>4</w:t>
            </w:r>
          </w:p>
        </w:tc>
        <w:tc>
          <w:tcPr>
            <w:tcW w:w="4336" w:type="dxa"/>
            <w:noWrap/>
          </w:tcPr>
          <w:p w:rsidR="00B81B0A" w:rsidRPr="00A836F1" w:rsidRDefault="00B81B0A" w:rsidP="00A836F1">
            <w:pPr>
              <w:spacing w:after="0"/>
              <w:jc w:val="both"/>
              <w:rPr>
                <w:sz w:val="20"/>
                <w:szCs w:val="20"/>
                <w:lang w:val="pl-PL"/>
              </w:rPr>
            </w:pPr>
            <w:r>
              <w:rPr>
                <w:sz w:val="20"/>
                <w:szCs w:val="20"/>
                <w:lang w:val="pl-PL"/>
              </w:rPr>
              <w:t>Parkingowa/Nowogrodzka</w:t>
            </w:r>
          </w:p>
        </w:tc>
        <w:tc>
          <w:tcPr>
            <w:tcW w:w="2326" w:type="dxa"/>
            <w:noWrap/>
          </w:tcPr>
          <w:p w:rsidR="00B81B0A" w:rsidRPr="00A836F1" w:rsidRDefault="00B81B0A" w:rsidP="00A836F1">
            <w:pPr>
              <w:spacing w:after="0"/>
              <w:jc w:val="center"/>
              <w:rPr>
                <w:sz w:val="20"/>
                <w:szCs w:val="20"/>
                <w:lang w:val="pl-PL"/>
              </w:rPr>
            </w:pPr>
            <w:r w:rsidRPr="00A836F1">
              <w:rPr>
                <w:sz w:val="20"/>
                <w:szCs w:val="20"/>
                <w:lang w:val="pl-PL"/>
              </w:rPr>
              <w:t>StreetNode</w:t>
            </w:r>
          </w:p>
        </w:tc>
      </w:tr>
      <w:tr w:rsidR="00B81B0A" w:rsidRPr="00A836F1">
        <w:trPr>
          <w:trHeight w:val="288"/>
          <w:jc w:val="center"/>
        </w:trPr>
        <w:tc>
          <w:tcPr>
            <w:tcW w:w="567" w:type="dxa"/>
            <w:noWrap/>
          </w:tcPr>
          <w:p w:rsidR="00B81B0A" w:rsidRPr="00A836F1" w:rsidRDefault="00B81B0A" w:rsidP="00A836F1">
            <w:pPr>
              <w:spacing w:after="0"/>
              <w:jc w:val="center"/>
              <w:rPr>
                <w:sz w:val="20"/>
                <w:szCs w:val="20"/>
                <w:lang w:val="pl-PL"/>
              </w:rPr>
            </w:pPr>
            <w:r w:rsidRPr="00A836F1">
              <w:rPr>
                <w:sz w:val="20"/>
                <w:szCs w:val="20"/>
                <w:lang w:val="pl-PL"/>
              </w:rPr>
              <w:t>5</w:t>
            </w:r>
          </w:p>
        </w:tc>
        <w:tc>
          <w:tcPr>
            <w:tcW w:w="4336" w:type="dxa"/>
            <w:noWrap/>
          </w:tcPr>
          <w:p w:rsidR="00B81B0A" w:rsidRPr="00A836F1" w:rsidRDefault="00B81B0A" w:rsidP="00A836F1">
            <w:pPr>
              <w:spacing w:after="0"/>
              <w:jc w:val="both"/>
              <w:rPr>
                <w:sz w:val="20"/>
                <w:szCs w:val="20"/>
                <w:lang w:val="pl-PL"/>
              </w:rPr>
            </w:pPr>
            <w:r>
              <w:rPr>
                <w:sz w:val="20"/>
                <w:szCs w:val="20"/>
                <w:lang w:val="pl-PL"/>
              </w:rPr>
              <w:t>Al. Solidarności 128</w:t>
            </w:r>
          </w:p>
        </w:tc>
        <w:tc>
          <w:tcPr>
            <w:tcW w:w="2326" w:type="dxa"/>
            <w:noWrap/>
          </w:tcPr>
          <w:p w:rsidR="00B81B0A" w:rsidRPr="00A836F1" w:rsidRDefault="00B81B0A" w:rsidP="00A836F1">
            <w:pPr>
              <w:spacing w:after="0"/>
              <w:jc w:val="center"/>
              <w:rPr>
                <w:sz w:val="20"/>
                <w:szCs w:val="20"/>
                <w:lang w:val="pl-PL"/>
              </w:rPr>
            </w:pPr>
            <w:r w:rsidRPr="00A836F1">
              <w:rPr>
                <w:sz w:val="20"/>
                <w:szCs w:val="20"/>
                <w:lang w:val="pl-PL"/>
              </w:rPr>
              <w:t>StreetNode</w:t>
            </w:r>
          </w:p>
        </w:tc>
      </w:tr>
      <w:tr w:rsidR="00B81B0A" w:rsidRPr="00A836F1">
        <w:trPr>
          <w:trHeight w:val="288"/>
          <w:jc w:val="center"/>
        </w:trPr>
        <w:tc>
          <w:tcPr>
            <w:tcW w:w="567" w:type="dxa"/>
            <w:noWrap/>
          </w:tcPr>
          <w:p w:rsidR="00B81B0A" w:rsidRPr="00A836F1" w:rsidRDefault="00B81B0A" w:rsidP="00A836F1">
            <w:pPr>
              <w:spacing w:after="0"/>
              <w:jc w:val="center"/>
              <w:rPr>
                <w:sz w:val="20"/>
                <w:szCs w:val="20"/>
                <w:lang w:val="pl-PL"/>
              </w:rPr>
            </w:pPr>
            <w:r w:rsidRPr="00A836F1">
              <w:rPr>
                <w:sz w:val="20"/>
                <w:szCs w:val="20"/>
                <w:lang w:val="pl-PL"/>
              </w:rPr>
              <w:t>6</w:t>
            </w:r>
          </w:p>
        </w:tc>
        <w:tc>
          <w:tcPr>
            <w:tcW w:w="4336" w:type="dxa"/>
            <w:noWrap/>
          </w:tcPr>
          <w:p w:rsidR="00B81B0A" w:rsidRPr="00A836F1" w:rsidRDefault="00B81B0A" w:rsidP="00A836F1">
            <w:pPr>
              <w:spacing w:after="0"/>
              <w:jc w:val="both"/>
              <w:rPr>
                <w:sz w:val="20"/>
                <w:szCs w:val="20"/>
                <w:lang w:val="pl-PL"/>
              </w:rPr>
            </w:pPr>
            <w:r>
              <w:rPr>
                <w:sz w:val="20"/>
                <w:szCs w:val="20"/>
                <w:lang w:val="pl-PL"/>
              </w:rPr>
              <w:t>Jeziorko Czerniakowskie</w:t>
            </w:r>
          </w:p>
        </w:tc>
        <w:tc>
          <w:tcPr>
            <w:tcW w:w="2326" w:type="dxa"/>
            <w:noWrap/>
          </w:tcPr>
          <w:p w:rsidR="00B81B0A" w:rsidRPr="00A836F1" w:rsidRDefault="00B81B0A" w:rsidP="00A836F1">
            <w:pPr>
              <w:spacing w:after="0"/>
              <w:jc w:val="center"/>
              <w:rPr>
                <w:sz w:val="20"/>
                <w:szCs w:val="20"/>
                <w:lang w:val="pl-PL"/>
              </w:rPr>
            </w:pPr>
            <w:r w:rsidRPr="00A836F1">
              <w:rPr>
                <w:sz w:val="20"/>
                <w:szCs w:val="20"/>
                <w:lang w:val="pl-PL"/>
              </w:rPr>
              <w:t>StreetNode</w:t>
            </w:r>
          </w:p>
        </w:tc>
      </w:tr>
    </w:tbl>
    <w:p w:rsidR="00B81B0A" w:rsidRDefault="00B81B0A" w:rsidP="00C84732">
      <w:pPr>
        <w:spacing w:after="0"/>
        <w:jc w:val="both"/>
        <w:rPr>
          <w:sz w:val="20"/>
          <w:szCs w:val="20"/>
          <w:lang w:val="pl-PL"/>
        </w:rPr>
      </w:pPr>
    </w:p>
    <w:p w:rsidR="00B81B0A" w:rsidRPr="0034704E" w:rsidRDefault="00B81B0A" w:rsidP="00625887">
      <w:pPr>
        <w:spacing w:before="60" w:after="60" w:line="240" w:lineRule="auto"/>
        <w:jc w:val="both"/>
        <w:rPr>
          <w:b/>
          <w:bCs/>
          <w:sz w:val="18"/>
          <w:szCs w:val="18"/>
          <w:lang w:val="pl-PL"/>
        </w:rPr>
      </w:pPr>
      <w:r w:rsidRPr="0034704E">
        <w:rPr>
          <w:b/>
          <w:bCs/>
          <w:sz w:val="18"/>
          <w:szCs w:val="18"/>
          <w:lang w:val="pl-PL"/>
        </w:rPr>
        <w:t>Uwaga: Lokalizacja punktu kamerowego może ulec zmianie w przypadku braku możliwości technicznych realizacji Przedmiotu Umowy w wytypowanym miejscu.</w:t>
      </w:r>
    </w:p>
    <w:p w:rsidR="00B81B0A" w:rsidRPr="000D77A0" w:rsidRDefault="00B81B0A" w:rsidP="00C84732">
      <w:pPr>
        <w:spacing w:after="0"/>
        <w:jc w:val="both"/>
        <w:rPr>
          <w:sz w:val="20"/>
          <w:szCs w:val="20"/>
          <w:lang w:val="pl-PL"/>
        </w:rPr>
      </w:pPr>
    </w:p>
    <w:p w:rsidR="00B81B0A" w:rsidRPr="00AF7E86" w:rsidRDefault="00B81B0A" w:rsidP="00C84732">
      <w:pPr>
        <w:spacing w:after="0"/>
        <w:jc w:val="both"/>
        <w:rPr>
          <w:b/>
          <w:bCs/>
          <w:sz w:val="20"/>
          <w:szCs w:val="20"/>
          <w:lang w:val="pl-PL"/>
        </w:rPr>
      </w:pPr>
      <w:r w:rsidRPr="00AF7E86">
        <w:rPr>
          <w:b/>
          <w:bCs/>
          <w:sz w:val="20"/>
          <w:szCs w:val="20"/>
          <w:lang w:val="pl-PL"/>
        </w:rPr>
        <w:t>W ramach budowy radiowych punktów kamerowych PK, należy:</w:t>
      </w:r>
    </w:p>
    <w:p w:rsidR="00B81B0A" w:rsidRDefault="00B81B0A" w:rsidP="00163E67">
      <w:pPr>
        <w:pStyle w:val="Akapitzlist"/>
        <w:numPr>
          <w:ilvl w:val="0"/>
          <w:numId w:val="13"/>
        </w:numPr>
        <w:spacing w:after="0"/>
        <w:jc w:val="both"/>
        <w:rPr>
          <w:sz w:val="20"/>
          <w:szCs w:val="20"/>
          <w:lang w:val="pl-PL"/>
        </w:rPr>
      </w:pPr>
      <w:r>
        <w:rPr>
          <w:sz w:val="20"/>
          <w:szCs w:val="20"/>
          <w:lang w:val="pl-PL"/>
        </w:rPr>
        <w:t>uzgodnić i wykonać przyłącza energetyczne, w przypadku braku możliwości – wykonać instalację z wykorzystaniem zasilania zmierzchowego z lamp ZDM i zasilacza buforowego z bateriami</w:t>
      </w:r>
    </w:p>
    <w:p w:rsidR="00B81B0A" w:rsidRDefault="00B81B0A" w:rsidP="00163E67">
      <w:pPr>
        <w:pStyle w:val="Akapitzlist"/>
        <w:numPr>
          <w:ilvl w:val="0"/>
          <w:numId w:val="13"/>
        </w:numPr>
        <w:spacing w:after="0"/>
        <w:jc w:val="both"/>
        <w:rPr>
          <w:sz w:val="20"/>
          <w:szCs w:val="20"/>
          <w:lang w:val="pl-PL"/>
        </w:rPr>
      </w:pPr>
      <w:r w:rsidRPr="00016BDD">
        <w:rPr>
          <w:sz w:val="20"/>
          <w:szCs w:val="20"/>
          <w:lang w:val="pl-PL"/>
        </w:rPr>
        <w:t>zastosować w</w:t>
      </w:r>
      <w:r w:rsidRPr="00BD4288">
        <w:rPr>
          <w:sz w:val="20"/>
          <w:szCs w:val="20"/>
          <w:lang w:val="pl-PL"/>
        </w:rPr>
        <w:t xml:space="preserve"> relacji szafka - kamera: kabel zasilający min. 3x1.5mm2, 2 x kabel sygnałow FTP min. kat. 5e </w:t>
      </w:r>
      <w:r>
        <w:rPr>
          <w:sz w:val="20"/>
          <w:szCs w:val="20"/>
          <w:lang w:val="pl-PL"/>
        </w:rPr>
        <w:t>–</w:t>
      </w:r>
      <w:r w:rsidRPr="00BD4288">
        <w:rPr>
          <w:sz w:val="20"/>
          <w:szCs w:val="20"/>
          <w:lang w:val="pl-PL"/>
        </w:rPr>
        <w:t xml:space="preserve"> wszystkie kable do zastosowania zewnętrznego</w:t>
      </w:r>
    </w:p>
    <w:p w:rsidR="00B81B0A" w:rsidRPr="00BD4288" w:rsidRDefault="00B81B0A" w:rsidP="00163E67">
      <w:pPr>
        <w:pStyle w:val="Akapitzlist"/>
        <w:numPr>
          <w:ilvl w:val="0"/>
          <w:numId w:val="13"/>
        </w:numPr>
        <w:spacing w:after="0"/>
        <w:jc w:val="both"/>
        <w:rPr>
          <w:sz w:val="20"/>
          <w:szCs w:val="20"/>
          <w:lang w:val="pl-PL"/>
        </w:rPr>
      </w:pPr>
      <w:r>
        <w:rPr>
          <w:sz w:val="20"/>
          <w:szCs w:val="20"/>
          <w:lang w:val="pl-PL"/>
        </w:rPr>
        <w:t>zastosować w relacji szafka – moduł radiowy kabel SF/UTP min. kat.5e</w:t>
      </w:r>
    </w:p>
    <w:p w:rsidR="00B81B0A" w:rsidRDefault="00B81B0A" w:rsidP="0001334E">
      <w:pPr>
        <w:pStyle w:val="Akapitzlist"/>
        <w:numPr>
          <w:ilvl w:val="0"/>
          <w:numId w:val="13"/>
        </w:numPr>
        <w:spacing w:after="0"/>
        <w:jc w:val="both"/>
        <w:rPr>
          <w:sz w:val="20"/>
          <w:szCs w:val="20"/>
          <w:lang w:val="pl-PL"/>
        </w:rPr>
      </w:pPr>
      <w:r>
        <w:rPr>
          <w:sz w:val="20"/>
          <w:szCs w:val="20"/>
          <w:lang w:val="pl-PL"/>
        </w:rPr>
        <w:t>zainstalować dostarczoną przez Zamawiającego kamerę HD</w:t>
      </w:r>
    </w:p>
    <w:p w:rsidR="00B81B0A" w:rsidRPr="00BD4288" w:rsidRDefault="00B81B0A" w:rsidP="0001334E">
      <w:pPr>
        <w:pStyle w:val="Akapitzlist"/>
        <w:numPr>
          <w:ilvl w:val="0"/>
          <w:numId w:val="13"/>
        </w:numPr>
        <w:spacing w:after="0"/>
        <w:jc w:val="both"/>
        <w:rPr>
          <w:sz w:val="20"/>
          <w:szCs w:val="20"/>
          <w:lang w:val="pl-PL"/>
        </w:rPr>
      </w:pPr>
      <w:r w:rsidRPr="00BD4288">
        <w:rPr>
          <w:sz w:val="20"/>
          <w:szCs w:val="20"/>
          <w:lang w:val="pl-PL"/>
        </w:rPr>
        <w:t xml:space="preserve">wszystkie instalacje sygnałowe z kamer </w:t>
      </w:r>
      <w:r>
        <w:rPr>
          <w:sz w:val="20"/>
          <w:szCs w:val="20"/>
          <w:lang w:val="pl-PL"/>
        </w:rPr>
        <w:t xml:space="preserve">i modułów radiowych </w:t>
      </w:r>
      <w:r w:rsidRPr="00BD4288">
        <w:rPr>
          <w:sz w:val="20"/>
          <w:szCs w:val="20"/>
          <w:lang w:val="pl-PL"/>
        </w:rPr>
        <w:t>zakończyć w szafce kamerowej. Nie dopuszcza się bezpośredniego podłączenia kamery do terminala (urządzenia zewnętrznego),</w:t>
      </w:r>
    </w:p>
    <w:p w:rsidR="00B81B0A" w:rsidRPr="00BD4288" w:rsidRDefault="00B81B0A" w:rsidP="00B30A89">
      <w:pPr>
        <w:pStyle w:val="Akapitzlist"/>
        <w:numPr>
          <w:ilvl w:val="0"/>
          <w:numId w:val="13"/>
        </w:numPr>
        <w:spacing w:after="0"/>
        <w:jc w:val="both"/>
        <w:rPr>
          <w:sz w:val="20"/>
          <w:szCs w:val="20"/>
          <w:lang w:val="pl-PL"/>
        </w:rPr>
      </w:pPr>
      <w:r>
        <w:rPr>
          <w:sz w:val="20"/>
          <w:szCs w:val="20"/>
          <w:lang w:val="pl-PL"/>
        </w:rPr>
        <w:lastRenderedPageBreak/>
        <w:t xml:space="preserve">wyposażyć PK w </w:t>
      </w:r>
      <w:r w:rsidRPr="00BD4288">
        <w:rPr>
          <w:sz w:val="20"/>
          <w:szCs w:val="20"/>
          <w:lang w:val="pl-PL"/>
        </w:rPr>
        <w:t>szafki kamerowe w wentylację z termostatem. Wymaga się wykonanie wentylacji szafy poprzez zabudowanie wentylatora w ścianie bocznej szafy sterowanego za pomocą termostatu. Wymaga się</w:t>
      </w:r>
      <w:r>
        <w:rPr>
          <w:sz w:val="20"/>
          <w:szCs w:val="20"/>
          <w:lang w:val="pl-PL"/>
        </w:rPr>
        <w:t>,</w:t>
      </w:r>
      <w:r w:rsidRPr="00BD4288">
        <w:rPr>
          <w:sz w:val="20"/>
          <w:szCs w:val="20"/>
          <w:lang w:val="pl-PL"/>
        </w:rPr>
        <w:t xml:space="preserve"> aby wentylator, który będzie nadmuchiwał powietrze z zewnątrz do wnętrza szafy był wyposażony w wymienny filtr przeciwpyłowy i posiadał szczelność min. IP54. Montaż wentylatora należy przeprowadzić w taki sposób</w:t>
      </w:r>
      <w:r>
        <w:rPr>
          <w:sz w:val="20"/>
          <w:szCs w:val="20"/>
          <w:lang w:val="pl-PL"/>
        </w:rPr>
        <w:t>,</w:t>
      </w:r>
      <w:r w:rsidRPr="00BD4288">
        <w:rPr>
          <w:sz w:val="20"/>
          <w:szCs w:val="20"/>
          <w:lang w:val="pl-PL"/>
        </w:rPr>
        <w:t xml:space="preserve"> aby jego demontaż był możliwy jedynie z wnętrza szafy. Wykonawca w trakcie realizacji zadania oceni zapotrzebowanie urządzeń w chłodzenie (biorąc pod uwagę ich zakresy temperaturowe pracy) i dobierze wydajność wentylatora w taki sposób</w:t>
      </w:r>
      <w:r>
        <w:rPr>
          <w:sz w:val="20"/>
          <w:szCs w:val="20"/>
          <w:lang w:val="pl-PL"/>
        </w:rPr>
        <w:t>,</w:t>
      </w:r>
      <w:r w:rsidRPr="00BD4288">
        <w:rPr>
          <w:sz w:val="20"/>
          <w:szCs w:val="20"/>
          <w:lang w:val="pl-PL"/>
        </w:rPr>
        <w:t xml:space="preserve"> aby zapewnić odpowiednie chłodzenie. Zamontowany wentylator będzie załączany przez termostat montowany na szynie DIN o zakresie nastawnym co najmniej 10-50°C z gradacją nie większą niż 5 stopni,</w:t>
      </w:r>
    </w:p>
    <w:p w:rsidR="00B81B0A" w:rsidRDefault="00B81B0A" w:rsidP="00EC67A4">
      <w:pPr>
        <w:pStyle w:val="Akapitzlist"/>
        <w:numPr>
          <w:ilvl w:val="0"/>
          <w:numId w:val="13"/>
        </w:numPr>
        <w:spacing w:after="0"/>
        <w:jc w:val="both"/>
        <w:rPr>
          <w:sz w:val="20"/>
          <w:szCs w:val="20"/>
          <w:lang w:val="pl-PL"/>
        </w:rPr>
      </w:pPr>
      <w:r>
        <w:rPr>
          <w:sz w:val="20"/>
          <w:szCs w:val="20"/>
          <w:lang w:val="pl-PL"/>
        </w:rPr>
        <w:t>wyposażyć szafki kamerowe w czujnik otwarcia drzwi oraz zanik napięcia 230VAC. Należy podłączyć alarmy otwarcia szafki oraz zaniku 230VAC do wejść alarmowych kamery</w:t>
      </w:r>
    </w:p>
    <w:p w:rsidR="00B81B0A" w:rsidRPr="00BD4288" w:rsidRDefault="00B81B0A" w:rsidP="00EC67A4">
      <w:pPr>
        <w:pStyle w:val="Akapitzlist"/>
        <w:numPr>
          <w:ilvl w:val="0"/>
          <w:numId w:val="13"/>
        </w:numPr>
        <w:spacing w:after="0"/>
        <w:jc w:val="both"/>
        <w:rPr>
          <w:sz w:val="20"/>
          <w:szCs w:val="20"/>
          <w:lang w:val="pl-PL"/>
        </w:rPr>
      </w:pPr>
      <w:r>
        <w:rPr>
          <w:sz w:val="20"/>
          <w:szCs w:val="20"/>
          <w:lang w:val="pl-PL"/>
        </w:rPr>
        <w:t>zabezpieczyć szafki kamerowe przed wilgocią. Dla szafek instalowanych na fundamencie Wykonawca wykona prace związane z zabezpieczeniem wnętrza szafki przed wilgocią z gruntu wewnątrz fundamentu. W tym celu należy wyłożyć dno fundamentu geowłókniną a następnie całość zasypać piaskiem na grubość około 10cm. Podczas wykonywania prac należy zachować szczególną ostrożność, aby piasek nie dostał się do rur osłonowych. Dopuszcza się zastosowanie innych form zabezpieczenia szaf przed wilgocią z ziemi w postaci np. płyty zakrywającej otwór w dnie szafy z uwzględnieniem przepustów na kable, jednakże wykonawca przed przystąpieniem do realizacji uzgodni sposób wykonania zabezpieczenia,</w:t>
      </w:r>
    </w:p>
    <w:p w:rsidR="00B81B0A" w:rsidRDefault="00B81B0A" w:rsidP="004B7CE9">
      <w:pPr>
        <w:pStyle w:val="Akapitzlist"/>
        <w:numPr>
          <w:ilvl w:val="0"/>
          <w:numId w:val="10"/>
        </w:numPr>
        <w:spacing w:after="0"/>
        <w:jc w:val="both"/>
        <w:rPr>
          <w:sz w:val="20"/>
          <w:szCs w:val="20"/>
          <w:lang w:val="pl-PL"/>
        </w:rPr>
      </w:pPr>
      <w:r w:rsidRPr="00BD4288">
        <w:rPr>
          <w:sz w:val="20"/>
          <w:szCs w:val="20"/>
          <w:lang w:val="pl-PL"/>
        </w:rPr>
        <w:t xml:space="preserve">we wszystkich punktach wykonać pomiar rezystancji uziemienia </w:t>
      </w:r>
    </w:p>
    <w:p w:rsidR="00B81B0A" w:rsidRPr="00BD4288" w:rsidRDefault="00B81B0A" w:rsidP="00AF7E86">
      <w:pPr>
        <w:pStyle w:val="Akapitzlist"/>
        <w:spacing w:after="0"/>
        <w:ind w:left="360"/>
        <w:jc w:val="both"/>
        <w:rPr>
          <w:sz w:val="20"/>
          <w:szCs w:val="20"/>
          <w:lang w:val="pl-PL"/>
        </w:rPr>
      </w:pPr>
    </w:p>
    <w:sectPr w:rsidR="00B81B0A" w:rsidRPr="00BD4288" w:rsidSect="00AC12A4">
      <w:footerReference w:type="default" r:id="rId8"/>
      <w:pgSz w:w="11906" w:h="16838"/>
      <w:pgMar w:top="1417" w:right="1440"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5E" w:rsidRDefault="000D6A5E" w:rsidP="00BF4802">
      <w:pPr>
        <w:spacing w:after="0" w:line="240" w:lineRule="auto"/>
      </w:pPr>
      <w:r>
        <w:separator/>
      </w:r>
    </w:p>
  </w:endnote>
  <w:endnote w:type="continuationSeparator" w:id="0">
    <w:p w:rsidR="000D6A5E" w:rsidRDefault="000D6A5E" w:rsidP="00BF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0A" w:rsidRDefault="00B81B0A">
    <w:pPr>
      <w:pStyle w:val="Stopka"/>
      <w:jc w:val="center"/>
    </w:pPr>
  </w:p>
  <w:p w:rsidR="00B81B0A" w:rsidRDefault="00B81B0A" w:rsidP="001261F6">
    <w:pPr>
      <w:pStyle w:val="Stopka"/>
      <w:pBdr>
        <w:top w:val="single" w:sz="4" w:space="1" w:color="auto"/>
      </w:pBdr>
      <w:spacing w:after="0"/>
      <w:jc w:val="center"/>
      <w:rPr>
        <w:sz w:val="18"/>
        <w:szCs w:val="18"/>
      </w:rPr>
    </w:pPr>
  </w:p>
  <w:p w:rsidR="00B81B0A" w:rsidRPr="001261F6" w:rsidRDefault="00B81B0A" w:rsidP="000D77A0">
    <w:pPr>
      <w:pStyle w:val="Stopka"/>
      <w:pBdr>
        <w:top w:val="single" w:sz="4" w:space="1" w:color="auto"/>
      </w:pBdr>
      <w:jc w:val="center"/>
      <w:rPr>
        <w:sz w:val="18"/>
        <w:szCs w:val="18"/>
      </w:rPr>
    </w:pPr>
    <w:r w:rsidRPr="001261F6">
      <w:rPr>
        <w:sz w:val="18"/>
        <w:szCs w:val="18"/>
      </w:rPr>
      <w:fldChar w:fldCharType="begin"/>
    </w:r>
    <w:r w:rsidRPr="001261F6">
      <w:rPr>
        <w:sz w:val="18"/>
        <w:szCs w:val="18"/>
      </w:rPr>
      <w:instrText>PAGE   \* MERGEFORMAT</w:instrText>
    </w:r>
    <w:r w:rsidRPr="001261F6">
      <w:rPr>
        <w:sz w:val="18"/>
        <w:szCs w:val="18"/>
      </w:rPr>
      <w:fldChar w:fldCharType="separate"/>
    </w:r>
    <w:r w:rsidR="009244A3" w:rsidRPr="009244A3">
      <w:rPr>
        <w:noProof/>
        <w:sz w:val="18"/>
        <w:szCs w:val="18"/>
        <w:lang w:val="pl-PL"/>
      </w:rPr>
      <w:t>1</w:t>
    </w:r>
    <w:r w:rsidRPr="001261F6">
      <w:rPr>
        <w:sz w:val="18"/>
        <w:szCs w:val="18"/>
      </w:rPr>
      <w:fldChar w:fldCharType="end"/>
    </w:r>
  </w:p>
  <w:p w:rsidR="00B81B0A" w:rsidRDefault="00B81B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5E" w:rsidRDefault="000D6A5E" w:rsidP="00BF4802">
      <w:pPr>
        <w:spacing w:after="0" w:line="240" w:lineRule="auto"/>
      </w:pPr>
      <w:r>
        <w:separator/>
      </w:r>
    </w:p>
  </w:footnote>
  <w:footnote w:type="continuationSeparator" w:id="0">
    <w:p w:rsidR="000D6A5E" w:rsidRDefault="000D6A5E" w:rsidP="00BF4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79B"/>
    <w:multiLevelType w:val="hybridMultilevel"/>
    <w:tmpl w:val="B11AC3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8715A2C"/>
    <w:multiLevelType w:val="hybridMultilevel"/>
    <w:tmpl w:val="028E4B90"/>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
    <w:nsid w:val="196F7FF3"/>
    <w:multiLevelType w:val="hybridMultilevel"/>
    <w:tmpl w:val="E7A2D3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9A3481E"/>
    <w:multiLevelType w:val="hybridMultilevel"/>
    <w:tmpl w:val="C39E24D0"/>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B0D7445"/>
    <w:multiLevelType w:val="hybridMultilevel"/>
    <w:tmpl w:val="A3DE030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BF709A9"/>
    <w:multiLevelType w:val="hybridMultilevel"/>
    <w:tmpl w:val="E2EC0DE4"/>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25266E5A"/>
    <w:multiLevelType w:val="hybridMultilevel"/>
    <w:tmpl w:val="78CED5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9ED25A3"/>
    <w:multiLevelType w:val="hybridMultilevel"/>
    <w:tmpl w:val="3F4817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CD94C09"/>
    <w:multiLevelType w:val="hybridMultilevel"/>
    <w:tmpl w:val="F386EFC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nsid w:val="2D320698"/>
    <w:multiLevelType w:val="hybridMultilevel"/>
    <w:tmpl w:val="60701A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1816C9C"/>
    <w:multiLevelType w:val="hybridMultilevel"/>
    <w:tmpl w:val="9256797C"/>
    <w:lvl w:ilvl="0" w:tplc="1FAC4F24">
      <w:start w:val="1"/>
      <w:numFmt w:val="lowerLetter"/>
      <w:lvlText w:val="%1)"/>
      <w:lvlJc w:val="left"/>
      <w:pPr>
        <w:ind w:left="540" w:hanging="360"/>
      </w:pPr>
      <w:rPr>
        <w:rFonts w:hint="default"/>
      </w:r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start w:val="1"/>
      <w:numFmt w:val="decimal"/>
      <w:lvlText w:val="%4."/>
      <w:lvlJc w:val="left"/>
      <w:pPr>
        <w:ind w:left="2700" w:hanging="360"/>
      </w:pPr>
    </w:lvl>
    <w:lvl w:ilvl="4" w:tplc="08090019">
      <w:start w:val="1"/>
      <w:numFmt w:val="lowerLetter"/>
      <w:lvlText w:val="%5."/>
      <w:lvlJc w:val="left"/>
      <w:pPr>
        <w:ind w:left="3420" w:hanging="360"/>
      </w:pPr>
    </w:lvl>
    <w:lvl w:ilvl="5" w:tplc="0809001B">
      <w:start w:val="1"/>
      <w:numFmt w:val="lowerRoman"/>
      <w:lvlText w:val="%6."/>
      <w:lvlJc w:val="right"/>
      <w:pPr>
        <w:ind w:left="4140" w:hanging="180"/>
      </w:pPr>
    </w:lvl>
    <w:lvl w:ilvl="6" w:tplc="0809000F">
      <w:start w:val="1"/>
      <w:numFmt w:val="decimal"/>
      <w:lvlText w:val="%7."/>
      <w:lvlJc w:val="left"/>
      <w:pPr>
        <w:ind w:left="4860" w:hanging="360"/>
      </w:pPr>
    </w:lvl>
    <w:lvl w:ilvl="7" w:tplc="08090019">
      <w:start w:val="1"/>
      <w:numFmt w:val="lowerLetter"/>
      <w:lvlText w:val="%8."/>
      <w:lvlJc w:val="left"/>
      <w:pPr>
        <w:ind w:left="5580" w:hanging="360"/>
      </w:pPr>
    </w:lvl>
    <w:lvl w:ilvl="8" w:tplc="0809001B">
      <w:start w:val="1"/>
      <w:numFmt w:val="lowerRoman"/>
      <w:lvlText w:val="%9."/>
      <w:lvlJc w:val="right"/>
      <w:pPr>
        <w:ind w:left="6300" w:hanging="180"/>
      </w:pPr>
    </w:lvl>
  </w:abstractNum>
  <w:abstractNum w:abstractNumId="11">
    <w:nsid w:val="3536049B"/>
    <w:multiLevelType w:val="hybridMultilevel"/>
    <w:tmpl w:val="DA3E3FA4"/>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2">
    <w:nsid w:val="37172E43"/>
    <w:multiLevelType w:val="multilevel"/>
    <w:tmpl w:val="AEF0C2B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3">
    <w:nsid w:val="3DC90DC1"/>
    <w:multiLevelType w:val="hybridMultilevel"/>
    <w:tmpl w:val="953EF3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3EEA4E3A"/>
    <w:multiLevelType w:val="hybridMultilevel"/>
    <w:tmpl w:val="91862F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41EC4667"/>
    <w:multiLevelType w:val="hybridMultilevel"/>
    <w:tmpl w:val="65D628E6"/>
    <w:lvl w:ilvl="0" w:tplc="262EF79A">
      <w:start w:val="1"/>
      <w:numFmt w:val="lowerLetter"/>
      <w:lvlText w:val="%1)"/>
      <w:lvlJc w:val="left"/>
      <w:pPr>
        <w:ind w:left="510" w:hanging="360"/>
      </w:pPr>
      <w:rPr>
        <w:rFonts w:hint="default"/>
      </w:rPr>
    </w:lvl>
    <w:lvl w:ilvl="1" w:tplc="08090019">
      <w:start w:val="1"/>
      <w:numFmt w:val="lowerLetter"/>
      <w:lvlText w:val="%2."/>
      <w:lvlJc w:val="left"/>
      <w:pPr>
        <w:ind w:left="1230" w:hanging="360"/>
      </w:pPr>
    </w:lvl>
    <w:lvl w:ilvl="2" w:tplc="0809001B">
      <w:start w:val="1"/>
      <w:numFmt w:val="lowerRoman"/>
      <w:lvlText w:val="%3."/>
      <w:lvlJc w:val="right"/>
      <w:pPr>
        <w:ind w:left="1950" w:hanging="180"/>
      </w:pPr>
    </w:lvl>
    <w:lvl w:ilvl="3" w:tplc="0809000F">
      <w:start w:val="1"/>
      <w:numFmt w:val="decimal"/>
      <w:lvlText w:val="%4."/>
      <w:lvlJc w:val="left"/>
      <w:pPr>
        <w:ind w:left="2670" w:hanging="360"/>
      </w:pPr>
    </w:lvl>
    <w:lvl w:ilvl="4" w:tplc="08090019">
      <w:start w:val="1"/>
      <w:numFmt w:val="lowerLetter"/>
      <w:lvlText w:val="%5."/>
      <w:lvlJc w:val="left"/>
      <w:pPr>
        <w:ind w:left="3390" w:hanging="360"/>
      </w:pPr>
    </w:lvl>
    <w:lvl w:ilvl="5" w:tplc="0809001B">
      <w:start w:val="1"/>
      <w:numFmt w:val="lowerRoman"/>
      <w:lvlText w:val="%6."/>
      <w:lvlJc w:val="right"/>
      <w:pPr>
        <w:ind w:left="4110" w:hanging="180"/>
      </w:pPr>
    </w:lvl>
    <w:lvl w:ilvl="6" w:tplc="0809000F">
      <w:start w:val="1"/>
      <w:numFmt w:val="decimal"/>
      <w:lvlText w:val="%7."/>
      <w:lvlJc w:val="left"/>
      <w:pPr>
        <w:ind w:left="4830" w:hanging="360"/>
      </w:pPr>
    </w:lvl>
    <w:lvl w:ilvl="7" w:tplc="08090019">
      <w:start w:val="1"/>
      <w:numFmt w:val="lowerLetter"/>
      <w:lvlText w:val="%8."/>
      <w:lvlJc w:val="left"/>
      <w:pPr>
        <w:ind w:left="5550" w:hanging="360"/>
      </w:pPr>
    </w:lvl>
    <w:lvl w:ilvl="8" w:tplc="0809001B">
      <w:start w:val="1"/>
      <w:numFmt w:val="lowerRoman"/>
      <w:lvlText w:val="%9."/>
      <w:lvlJc w:val="right"/>
      <w:pPr>
        <w:ind w:left="6270" w:hanging="180"/>
      </w:pPr>
    </w:lvl>
  </w:abstractNum>
  <w:abstractNum w:abstractNumId="16">
    <w:nsid w:val="42D65070"/>
    <w:multiLevelType w:val="hybridMultilevel"/>
    <w:tmpl w:val="5BA08556"/>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43DD3C06"/>
    <w:multiLevelType w:val="hybridMultilevel"/>
    <w:tmpl w:val="D87CB1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4FCD3806"/>
    <w:multiLevelType w:val="hybridMultilevel"/>
    <w:tmpl w:val="92B2553A"/>
    <w:lvl w:ilvl="0" w:tplc="ADB8DC4A">
      <w:start w:val="1"/>
      <w:numFmt w:val="lowerLetter"/>
      <w:lvlText w:val="%1)"/>
      <w:lvlJc w:val="left"/>
      <w:pPr>
        <w:ind w:left="495" w:hanging="360"/>
      </w:pPr>
      <w:rPr>
        <w:rFonts w:hint="default"/>
      </w:rPr>
    </w:lvl>
    <w:lvl w:ilvl="1" w:tplc="08090019">
      <w:start w:val="1"/>
      <w:numFmt w:val="lowerLetter"/>
      <w:lvlText w:val="%2."/>
      <w:lvlJc w:val="left"/>
      <w:pPr>
        <w:ind w:left="1215" w:hanging="360"/>
      </w:pPr>
    </w:lvl>
    <w:lvl w:ilvl="2" w:tplc="0809001B">
      <w:start w:val="1"/>
      <w:numFmt w:val="lowerRoman"/>
      <w:lvlText w:val="%3."/>
      <w:lvlJc w:val="right"/>
      <w:pPr>
        <w:ind w:left="1935" w:hanging="180"/>
      </w:pPr>
    </w:lvl>
    <w:lvl w:ilvl="3" w:tplc="0809000F">
      <w:start w:val="1"/>
      <w:numFmt w:val="decimal"/>
      <w:lvlText w:val="%4."/>
      <w:lvlJc w:val="left"/>
      <w:pPr>
        <w:ind w:left="2655" w:hanging="360"/>
      </w:pPr>
    </w:lvl>
    <w:lvl w:ilvl="4" w:tplc="08090019">
      <w:start w:val="1"/>
      <w:numFmt w:val="lowerLetter"/>
      <w:lvlText w:val="%5."/>
      <w:lvlJc w:val="left"/>
      <w:pPr>
        <w:ind w:left="3375" w:hanging="360"/>
      </w:pPr>
    </w:lvl>
    <w:lvl w:ilvl="5" w:tplc="0809001B">
      <w:start w:val="1"/>
      <w:numFmt w:val="lowerRoman"/>
      <w:lvlText w:val="%6."/>
      <w:lvlJc w:val="right"/>
      <w:pPr>
        <w:ind w:left="4095" w:hanging="180"/>
      </w:pPr>
    </w:lvl>
    <w:lvl w:ilvl="6" w:tplc="0809000F">
      <w:start w:val="1"/>
      <w:numFmt w:val="decimal"/>
      <w:lvlText w:val="%7."/>
      <w:lvlJc w:val="left"/>
      <w:pPr>
        <w:ind w:left="4815" w:hanging="360"/>
      </w:pPr>
    </w:lvl>
    <w:lvl w:ilvl="7" w:tplc="08090019">
      <w:start w:val="1"/>
      <w:numFmt w:val="lowerLetter"/>
      <w:lvlText w:val="%8."/>
      <w:lvlJc w:val="left"/>
      <w:pPr>
        <w:ind w:left="5535" w:hanging="360"/>
      </w:pPr>
    </w:lvl>
    <w:lvl w:ilvl="8" w:tplc="0809001B">
      <w:start w:val="1"/>
      <w:numFmt w:val="lowerRoman"/>
      <w:lvlText w:val="%9."/>
      <w:lvlJc w:val="right"/>
      <w:pPr>
        <w:ind w:left="6255" w:hanging="180"/>
      </w:pPr>
    </w:lvl>
  </w:abstractNum>
  <w:abstractNum w:abstractNumId="19">
    <w:nsid w:val="544B0011"/>
    <w:multiLevelType w:val="hybridMultilevel"/>
    <w:tmpl w:val="727A0D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56E31D13"/>
    <w:multiLevelType w:val="multilevel"/>
    <w:tmpl w:val="39909908"/>
    <w:lvl w:ilvl="0">
      <w:start w:val="1"/>
      <w:numFmt w:val="upperRoman"/>
      <w:suff w:val="nothing"/>
      <w:lvlText w:val="Rozdział %1."/>
      <w:lvlJc w:val="left"/>
      <w:rPr>
        <w:rFonts w:hint="default"/>
        <w:b/>
        <w:bCs/>
        <w:i w:val="0"/>
        <w:iCs w:val="0"/>
      </w:rPr>
    </w:lvl>
    <w:lvl w:ilvl="1">
      <w:start w:val="1"/>
      <w:numFmt w:val="upperRoman"/>
      <w:lvlRestart w:val="0"/>
      <w:suff w:val="space"/>
      <w:lvlText w:val="%2."/>
      <w:lvlJc w:val="left"/>
      <w:rPr>
        <w:rFonts w:hint="default"/>
      </w:rPr>
    </w:lvl>
    <w:lvl w:ilvl="2">
      <w:start w:val="1"/>
      <w:numFmt w:val="decimal"/>
      <w:lvlRestart w:val="0"/>
      <w:suff w:val="space"/>
      <w:lvlText w:val="%3."/>
      <w:lvlJc w:val="right"/>
      <w:pPr>
        <w:ind w:left="284"/>
      </w:pPr>
      <w:rPr>
        <w:rFonts w:hint="default"/>
      </w:rPr>
    </w:lvl>
    <w:lvl w:ilvl="3">
      <w:start w:val="1"/>
      <w:numFmt w:val="decimal"/>
      <w:suff w:val="space"/>
      <w:lvlText w:val="%4)"/>
      <w:lvlJc w:val="right"/>
      <w:pPr>
        <w:ind w:left="567" w:hanging="170"/>
      </w:pPr>
      <w:rPr>
        <w:rFonts w:hint="default"/>
      </w:rPr>
    </w:lvl>
    <w:lvl w:ilvl="4">
      <w:start w:val="1"/>
      <w:numFmt w:val="lowerLetter"/>
      <w:suff w:val="space"/>
      <w:lvlText w:val="%5)"/>
      <w:lvlJc w:val="left"/>
      <w:pPr>
        <w:ind w:left="1304" w:hanging="680"/>
      </w:pPr>
      <w:rPr>
        <w:rFonts w:hint="default"/>
        <w:color w:val="auto"/>
      </w:rPr>
    </w:lvl>
    <w:lvl w:ilvl="5">
      <w:start w:val="1"/>
      <w:numFmt w:val="bullet"/>
      <w:suff w:val="space"/>
      <w:lvlText w:val=""/>
      <w:lvlJc w:val="left"/>
      <w:pPr>
        <w:ind w:left="794" w:hanging="170"/>
      </w:pPr>
      <w:rPr>
        <w:rFonts w:ascii="Symbol" w:hAnsi="Symbol" w:cs="Symbol" w:hint="default"/>
        <w:color w:val="auto"/>
      </w:rPr>
    </w:lvl>
    <w:lvl w:ilvl="6">
      <w:start w:val="1"/>
      <w:numFmt w:val="bullet"/>
      <w:suff w:val="space"/>
      <w:lvlText w:val=""/>
      <w:lvlJc w:val="left"/>
      <w:pPr>
        <w:ind w:left="6458" w:hanging="360"/>
      </w:pPr>
      <w:rPr>
        <w:rFonts w:ascii="Symbol" w:hAnsi="Symbol" w:cs="Symbol" w:hint="default"/>
      </w:rPr>
    </w:lvl>
    <w:lvl w:ilvl="7">
      <w:start w:val="1"/>
      <w:numFmt w:val="none"/>
      <w:lvlText w:val="%8."/>
      <w:lvlJc w:val="left"/>
      <w:pPr>
        <w:tabs>
          <w:tab w:val="num" w:pos="7178"/>
        </w:tabs>
        <w:ind w:left="7178" w:hanging="360"/>
      </w:pPr>
      <w:rPr>
        <w:rFonts w:hint="default"/>
      </w:rPr>
    </w:lvl>
    <w:lvl w:ilvl="8">
      <w:start w:val="1"/>
      <w:numFmt w:val="none"/>
      <w:lvlText w:val="%9."/>
      <w:lvlJc w:val="right"/>
      <w:pPr>
        <w:tabs>
          <w:tab w:val="num" w:pos="7898"/>
        </w:tabs>
        <w:ind w:left="7898" w:hanging="180"/>
      </w:pPr>
      <w:rPr>
        <w:rFonts w:hint="default"/>
      </w:rPr>
    </w:lvl>
  </w:abstractNum>
  <w:abstractNum w:abstractNumId="21">
    <w:nsid w:val="5F965008"/>
    <w:multiLevelType w:val="hybridMultilevel"/>
    <w:tmpl w:val="02CCCF4A"/>
    <w:lvl w:ilvl="0" w:tplc="48CE93F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2E115BA"/>
    <w:multiLevelType w:val="hybridMultilevel"/>
    <w:tmpl w:val="51048782"/>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69454D4E"/>
    <w:multiLevelType w:val="hybridMultilevel"/>
    <w:tmpl w:val="EA5A2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AE17847"/>
    <w:multiLevelType w:val="hybridMultilevel"/>
    <w:tmpl w:val="0A441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EB9740E"/>
    <w:multiLevelType w:val="hybridMultilevel"/>
    <w:tmpl w:val="18E66E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777D56FF"/>
    <w:multiLevelType w:val="hybridMultilevel"/>
    <w:tmpl w:val="96E8A6F0"/>
    <w:lvl w:ilvl="0" w:tplc="610C8C96">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79724E0A"/>
    <w:multiLevelType w:val="hybridMultilevel"/>
    <w:tmpl w:val="21E011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7"/>
  </w:num>
  <w:num w:numId="2">
    <w:abstractNumId w:val="5"/>
  </w:num>
  <w:num w:numId="3">
    <w:abstractNumId w:val="16"/>
  </w:num>
  <w:num w:numId="4">
    <w:abstractNumId w:val="22"/>
  </w:num>
  <w:num w:numId="5">
    <w:abstractNumId w:val="3"/>
  </w:num>
  <w:num w:numId="6">
    <w:abstractNumId w:val="23"/>
  </w:num>
  <w:num w:numId="7">
    <w:abstractNumId w:val="26"/>
  </w:num>
  <w:num w:numId="8">
    <w:abstractNumId w:val="10"/>
  </w:num>
  <w:num w:numId="9">
    <w:abstractNumId w:val="6"/>
  </w:num>
  <w:num w:numId="10">
    <w:abstractNumId w:val="14"/>
  </w:num>
  <w:num w:numId="11">
    <w:abstractNumId w:val="15"/>
  </w:num>
  <w:num w:numId="12">
    <w:abstractNumId w:val="11"/>
  </w:num>
  <w:num w:numId="13">
    <w:abstractNumId w:val="2"/>
  </w:num>
  <w:num w:numId="14">
    <w:abstractNumId w:val="25"/>
  </w:num>
  <w:num w:numId="15">
    <w:abstractNumId w:val="0"/>
  </w:num>
  <w:num w:numId="16">
    <w:abstractNumId w:val="18"/>
  </w:num>
  <w:num w:numId="17">
    <w:abstractNumId w:val="1"/>
  </w:num>
  <w:num w:numId="18">
    <w:abstractNumId w:val="13"/>
  </w:num>
  <w:num w:numId="19">
    <w:abstractNumId w:val="19"/>
  </w:num>
  <w:num w:numId="20">
    <w:abstractNumId w:val="20"/>
  </w:num>
  <w:num w:numId="21">
    <w:abstractNumId w:val="24"/>
  </w:num>
  <w:num w:numId="22">
    <w:abstractNumId w:val="7"/>
  </w:num>
  <w:num w:numId="23">
    <w:abstractNumId w:val="27"/>
  </w:num>
  <w:num w:numId="24">
    <w:abstractNumId w:val="4"/>
  </w:num>
  <w:num w:numId="25">
    <w:abstractNumId w:val="9"/>
  </w:num>
  <w:num w:numId="26">
    <w:abstractNumId w:val="2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8A5"/>
    <w:rsid w:val="00002979"/>
    <w:rsid w:val="00010A48"/>
    <w:rsid w:val="0001334E"/>
    <w:rsid w:val="00016BDD"/>
    <w:rsid w:val="00025C0F"/>
    <w:rsid w:val="00040008"/>
    <w:rsid w:val="00062263"/>
    <w:rsid w:val="000920A0"/>
    <w:rsid w:val="000A3AC1"/>
    <w:rsid w:val="000A46AC"/>
    <w:rsid w:val="000D1CA2"/>
    <w:rsid w:val="000D6A5E"/>
    <w:rsid w:val="000D77A0"/>
    <w:rsid w:val="000F07C2"/>
    <w:rsid w:val="0010291F"/>
    <w:rsid w:val="00104471"/>
    <w:rsid w:val="001261F6"/>
    <w:rsid w:val="00142B53"/>
    <w:rsid w:val="00160AFC"/>
    <w:rsid w:val="001627B2"/>
    <w:rsid w:val="0016328C"/>
    <w:rsid w:val="00163E67"/>
    <w:rsid w:val="00165369"/>
    <w:rsid w:val="00192731"/>
    <w:rsid w:val="001B205E"/>
    <w:rsid w:val="001E221B"/>
    <w:rsid w:val="001E7907"/>
    <w:rsid w:val="001F092C"/>
    <w:rsid w:val="001F25F6"/>
    <w:rsid w:val="00205796"/>
    <w:rsid w:val="00252EAB"/>
    <w:rsid w:val="00260CBC"/>
    <w:rsid w:val="00271C7A"/>
    <w:rsid w:val="002816B9"/>
    <w:rsid w:val="00282ACE"/>
    <w:rsid w:val="00316AD6"/>
    <w:rsid w:val="0031717E"/>
    <w:rsid w:val="0034527C"/>
    <w:rsid w:val="0034704E"/>
    <w:rsid w:val="00357621"/>
    <w:rsid w:val="00362A90"/>
    <w:rsid w:val="00384878"/>
    <w:rsid w:val="00386BA2"/>
    <w:rsid w:val="00395ECD"/>
    <w:rsid w:val="003A37D2"/>
    <w:rsid w:val="003B60CC"/>
    <w:rsid w:val="00423B98"/>
    <w:rsid w:val="00437AB5"/>
    <w:rsid w:val="004443D2"/>
    <w:rsid w:val="004530F5"/>
    <w:rsid w:val="00461BEF"/>
    <w:rsid w:val="004902BD"/>
    <w:rsid w:val="00495AB6"/>
    <w:rsid w:val="004B6169"/>
    <w:rsid w:val="004B7CE9"/>
    <w:rsid w:val="004C3C94"/>
    <w:rsid w:val="00511507"/>
    <w:rsid w:val="005140AB"/>
    <w:rsid w:val="00514B36"/>
    <w:rsid w:val="005331A9"/>
    <w:rsid w:val="0053658A"/>
    <w:rsid w:val="0056547A"/>
    <w:rsid w:val="005736D2"/>
    <w:rsid w:val="005A3E36"/>
    <w:rsid w:val="005A4D32"/>
    <w:rsid w:val="005B0E8B"/>
    <w:rsid w:val="005B2468"/>
    <w:rsid w:val="005C5F96"/>
    <w:rsid w:val="005D3140"/>
    <w:rsid w:val="005D4516"/>
    <w:rsid w:val="005D55A8"/>
    <w:rsid w:val="005F4638"/>
    <w:rsid w:val="00625887"/>
    <w:rsid w:val="0066040E"/>
    <w:rsid w:val="006A605B"/>
    <w:rsid w:val="006B1C41"/>
    <w:rsid w:val="006C06E5"/>
    <w:rsid w:val="006C0C62"/>
    <w:rsid w:val="006C4371"/>
    <w:rsid w:val="006D56E2"/>
    <w:rsid w:val="006E59FE"/>
    <w:rsid w:val="006F78EE"/>
    <w:rsid w:val="00701467"/>
    <w:rsid w:val="00703D25"/>
    <w:rsid w:val="00736909"/>
    <w:rsid w:val="00756D93"/>
    <w:rsid w:val="00761758"/>
    <w:rsid w:val="00783DD8"/>
    <w:rsid w:val="00796F0F"/>
    <w:rsid w:val="007C4AA8"/>
    <w:rsid w:val="007C4BF9"/>
    <w:rsid w:val="007D3489"/>
    <w:rsid w:val="0081783C"/>
    <w:rsid w:val="0084494F"/>
    <w:rsid w:val="00860B94"/>
    <w:rsid w:val="008735FC"/>
    <w:rsid w:val="00884A9D"/>
    <w:rsid w:val="008A72C1"/>
    <w:rsid w:val="008B07F6"/>
    <w:rsid w:val="008D1234"/>
    <w:rsid w:val="008E47EE"/>
    <w:rsid w:val="008F6478"/>
    <w:rsid w:val="009032E9"/>
    <w:rsid w:val="009244A3"/>
    <w:rsid w:val="00973750"/>
    <w:rsid w:val="00993A1F"/>
    <w:rsid w:val="009A5499"/>
    <w:rsid w:val="009B59AD"/>
    <w:rsid w:val="009F1B66"/>
    <w:rsid w:val="009F2434"/>
    <w:rsid w:val="009F4FF9"/>
    <w:rsid w:val="00A20C4B"/>
    <w:rsid w:val="00A26149"/>
    <w:rsid w:val="00A3085E"/>
    <w:rsid w:val="00A37D91"/>
    <w:rsid w:val="00A47C96"/>
    <w:rsid w:val="00A537DE"/>
    <w:rsid w:val="00A720F6"/>
    <w:rsid w:val="00A72601"/>
    <w:rsid w:val="00A836F1"/>
    <w:rsid w:val="00A94DB0"/>
    <w:rsid w:val="00A970AF"/>
    <w:rsid w:val="00AC12A4"/>
    <w:rsid w:val="00AF3D2A"/>
    <w:rsid w:val="00AF7E86"/>
    <w:rsid w:val="00B01904"/>
    <w:rsid w:val="00B05FA6"/>
    <w:rsid w:val="00B134C9"/>
    <w:rsid w:val="00B25B34"/>
    <w:rsid w:val="00B30A89"/>
    <w:rsid w:val="00B35DC9"/>
    <w:rsid w:val="00B41E9C"/>
    <w:rsid w:val="00B516D1"/>
    <w:rsid w:val="00B73CB9"/>
    <w:rsid w:val="00B73E9E"/>
    <w:rsid w:val="00B75234"/>
    <w:rsid w:val="00B81B0A"/>
    <w:rsid w:val="00B97C83"/>
    <w:rsid w:val="00BA1207"/>
    <w:rsid w:val="00BA28A5"/>
    <w:rsid w:val="00BB3519"/>
    <w:rsid w:val="00BB6FD5"/>
    <w:rsid w:val="00BD4288"/>
    <w:rsid w:val="00BE582C"/>
    <w:rsid w:val="00BF2DE2"/>
    <w:rsid w:val="00BF4802"/>
    <w:rsid w:val="00C03266"/>
    <w:rsid w:val="00C04C6F"/>
    <w:rsid w:val="00C15635"/>
    <w:rsid w:val="00C51C19"/>
    <w:rsid w:val="00C84732"/>
    <w:rsid w:val="00C91399"/>
    <w:rsid w:val="00C91CD9"/>
    <w:rsid w:val="00C93470"/>
    <w:rsid w:val="00D0059B"/>
    <w:rsid w:val="00D17B15"/>
    <w:rsid w:val="00D4453D"/>
    <w:rsid w:val="00D507D5"/>
    <w:rsid w:val="00D57F9A"/>
    <w:rsid w:val="00D65417"/>
    <w:rsid w:val="00D932E6"/>
    <w:rsid w:val="00DA579D"/>
    <w:rsid w:val="00DB5383"/>
    <w:rsid w:val="00DF04B7"/>
    <w:rsid w:val="00E33120"/>
    <w:rsid w:val="00E34945"/>
    <w:rsid w:val="00E35823"/>
    <w:rsid w:val="00E40B89"/>
    <w:rsid w:val="00E41DD9"/>
    <w:rsid w:val="00E43BC2"/>
    <w:rsid w:val="00E45CB3"/>
    <w:rsid w:val="00E64925"/>
    <w:rsid w:val="00E97237"/>
    <w:rsid w:val="00EA0F46"/>
    <w:rsid w:val="00EA36DA"/>
    <w:rsid w:val="00EC67A4"/>
    <w:rsid w:val="00ED7AC4"/>
    <w:rsid w:val="00EE230A"/>
    <w:rsid w:val="00F00BAE"/>
    <w:rsid w:val="00F25E91"/>
    <w:rsid w:val="00F43D78"/>
    <w:rsid w:val="00F75163"/>
    <w:rsid w:val="00F92843"/>
    <w:rsid w:val="00FB2368"/>
    <w:rsid w:val="00FC39AB"/>
    <w:rsid w:val="00FD1079"/>
    <w:rsid w:val="00FD32CA"/>
    <w:rsid w:val="00FF2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9FE"/>
    <w:pPr>
      <w:spacing w:after="200" w:line="276" w:lineRule="auto"/>
    </w:pPr>
    <w:rPr>
      <w:rFonts w:cs="Calibri"/>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3085E"/>
    <w:pPr>
      <w:ind w:left="720"/>
    </w:pPr>
  </w:style>
  <w:style w:type="character" w:styleId="Odwoaniedokomentarza">
    <w:name w:val="annotation reference"/>
    <w:uiPriority w:val="99"/>
    <w:semiHidden/>
    <w:rsid w:val="00FD1079"/>
    <w:rPr>
      <w:sz w:val="16"/>
      <w:szCs w:val="16"/>
    </w:rPr>
  </w:style>
  <w:style w:type="paragraph" w:styleId="Tekstkomentarza">
    <w:name w:val="annotation text"/>
    <w:basedOn w:val="Normalny"/>
    <w:link w:val="TekstkomentarzaZnak"/>
    <w:uiPriority w:val="99"/>
    <w:semiHidden/>
    <w:rsid w:val="00FD1079"/>
    <w:pPr>
      <w:spacing w:line="240" w:lineRule="auto"/>
    </w:pPr>
    <w:rPr>
      <w:sz w:val="20"/>
      <w:szCs w:val="20"/>
      <w:lang w:val="pl-PL" w:eastAsia="pl-PL"/>
    </w:rPr>
  </w:style>
  <w:style w:type="character" w:customStyle="1" w:styleId="TekstkomentarzaZnak">
    <w:name w:val="Tekst komentarza Znak"/>
    <w:link w:val="Tekstkomentarza"/>
    <w:uiPriority w:val="99"/>
    <w:semiHidden/>
    <w:locked/>
    <w:rsid w:val="00FD1079"/>
    <w:rPr>
      <w:sz w:val="20"/>
      <w:szCs w:val="20"/>
    </w:rPr>
  </w:style>
  <w:style w:type="paragraph" w:styleId="Tematkomentarza">
    <w:name w:val="annotation subject"/>
    <w:basedOn w:val="Tekstkomentarza"/>
    <w:next w:val="Tekstkomentarza"/>
    <w:link w:val="TematkomentarzaZnak"/>
    <w:uiPriority w:val="99"/>
    <w:semiHidden/>
    <w:rsid w:val="00FD1079"/>
    <w:rPr>
      <w:b/>
      <w:bCs/>
    </w:rPr>
  </w:style>
  <w:style w:type="character" w:customStyle="1" w:styleId="TematkomentarzaZnak">
    <w:name w:val="Temat komentarza Znak"/>
    <w:link w:val="Tematkomentarza"/>
    <w:uiPriority w:val="99"/>
    <w:semiHidden/>
    <w:locked/>
    <w:rsid w:val="00FD1079"/>
    <w:rPr>
      <w:b/>
      <w:bCs/>
      <w:sz w:val="20"/>
      <w:szCs w:val="20"/>
    </w:rPr>
  </w:style>
  <w:style w:type="paragraph" w:styleId="Tekstdymka">
    <w:name w:val="Balloon Text"/>
    <w:basedOn w:val="Normalny"/>
    <w:link w:val="TekstdymkaZnak"/>
    <w:uiPriority w:val="99"/>
    <w:semiHidden/>
    <w:rsid w:val="00FD1079"/>
    <w:pPr>
      <w:spacing w:after="0" w:line="240" w:lineRule="auto"/>
    </w:pPr>
    <w:rPr>
      <w:rFonts w:ascii="Tahoma" w:hAnsi="Tahoma" w:cs="Tahoma"/>
      <w:sz w:val="16"/>
      <w:szCs w:val="16"/>
      <w:lang w:val="pl-PL" w:eastAsia="pl-PL"/>
    </w:rPr>
  </w:style>
  <w:style w:type="character" w:customStyle="1" w:styleId="TekstdymkaZnak">
    <w:name w:val="Tekst dymka Znak"/>
    <w:link w:val="Tekstdymka"/>
    <w:uiPriority w:val="99"/>
    <w:semiHidden/>
    <w:locked/>
    <w:rsid w:val="00FD1079"/>
    <w:rPr>
      <w:rFonts w:ascii="Tahoma" w:hAnsi="Tahoma" w:cs="Tahoma"/>
      <w:sz w:val="16"/>
      <w:szCs w:val="16"/>
    </w:rPr>
  </w:style>
  <w:style w:type="table" w:styleId="Tabela-Siatka">
    <w:name w:val="Table Grid"/>
    <w:basedOn w:val="Standardowy"/>
    <w:uiPriority w:val="99"/>
    <w:rsid w:val="005D451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B30A89"/>
    <w:pPr>
      <w:ind w:left="720"/>
    </w:pPr>
    <w:rPr>
      <w:rFonts w:ascii="Arial" w:eastAsia="Times New Roman" w:hAnsi="Arial" w:cs="Arial"/>
      <w:lang w:val="pl-PL"/>
    </w:rPr>
  </w:style>
  <w:style w:type="paragraph" w:styleId="Tekstprzypisukocowego">
    <w:name w:val="endnote text"/>
    <w:basedOn w:val="Normalny"/>
    <w:link w:val="TekstprzypisukocowegoZnak"/>
    <w:uiPriority w:val="99"/>
    <w:semiHidden/>
    <w:rsid w:val="00BF4802"/>
    <w:pPr>
      <w:spacing w:after="0" w:line="240" w:lineRule="auto"/>
    </w:pPr>
    <w:rPr>
      <w:sz w:val="20"/>
      <w:szCs w:val="20"/>
      <w:lang w:val="pl-PL" w:eastAsia="pl-PL"/>
    </w:rPr>
  </w:style>
  <w:style w:type="character" w:customStyle="1" w:styleId="TekstprzypisukocowegoZnak">
    <w:name w:val="Tekst przypisu końcowego Znak"/>
    <w:link w:val="Tekstprzypisukocowego"/>
    <w:uiPriority w:val="99"/>
    <w:semiHidden/>
    <w:locked/>
    <w:rsid w:val="00BF4802"/>
    <w:rPr>
      <w:sz w:val="20"/>
      <w:szCs w:val="20"/>
    </w:rPr>
  </w:style>
  <w:style w:type="character" w:styleId="Odwoanieprzypisukocowego">
    <w:name w:val="endnote reference"/>
    <w:uiPriority w:val="99"/>
    <w:semiHidden/>
    <w:rsid w:val="00BF4802"/>
    <w:rPr>
      <w:vertAlign w:val="superscript"/>
    </w:rPr>
  </w:style>
  <w:style w:type="paragraph" w:styleId="Nagwek">
    <w:name w:val="header"/>
    <w:basedOn w:val="Normalny"/>
    <w:link w:val="NagwekZnak"/>
    <w:uiPriority w:val="99"/>
    <w:rsid w:val="000D77A0"/>
    <w:pPr>
      <w:tabs>
        <w:tab w:val="center" w:pos="4536"/>
        <w:tab w:val="right" w:pos="9072"/>
      </w:tabs>
    </w:pPr>
    <w:rPr>
      <w:sz w:val="20"/>
      <w:szCs w:val="20"/>
    </w:rPr>
  </w:style>
  <w:style w:type="character" w:customStyle="1" w:styleId="NagwekZnak">
    <w:name w:val="Nagłówek Znak"/>
    <w:link w:val="Nagwek"/>
    <w:uiPriority w:val="99"/>
    <w:locked/>
    <w:rsid w:val="000D77A0"/>
    <w:rPr>
      <w:lang w:val="en-GB" w:eastAsia="en-US"/>
    </w:rPr>
  </w:style>
  <w:style w:type="paragraph" w:styleId="Stopka">
    <w:name w:val="footer"/>
    <w:basedOn w:val="Normalny"/>
    <w:link w:val="StopkaZnak"/>
    <w:uiPriority w:val="99"/>
    <w:rsid w:val="000D77A0"/>
    <w:pPr>
      <w:tabs>
        <w:tab w:val="center" w:pos="4536"/>
        <w:tab w:val="right" w:pos="9072"/>
      </w:tabs>
    </w:pPr>
    <w:rPr>
      <w:sz w:val="20"/>
      <w:szCs w:val="20"/>
    </w:rPr>
  </w:style>
  <w:style w:type="character" w:customStyle="1" w:styleId="StopkaZnak">
    <w:name w:val="Stopka Znak"/>
    <w:link w:val="Stopka"/>
    <w:uiPriority w:val="99"/>
    <w:locked/>
    <w:rsid w:val="000D77A0"/>
    <w:rPr>
      <w:lang w:val="en-GB" w:eastAsia="en-US"/>
    </w:rPr>
  </w:style>
  <w:style w:type="paragraph" w:styleId="Poprawka">
    <w:name w:val="Revision"/>
    <w:hidden/>
    <w:uiPriority w:val="99"/>
    <w:semiHidden/>
    <w:rsid w:val="00514B36"/>
    <w:rPr>
      <w:rFonts w:cs="Calibri"/>
      <w:sz w:val="22"/>
      <w:szCs w:val="22"/>
      <w:lang w:val="en-GB" w:eastAsia="en-US"/>
    </w:rPr>
  </w:style>
  <w:style w:type="paragraph" w:customStyle="1" w:styleId="ZnakZnak">
    <w:name w:val="Znak Znak"/>
    <w:basedOn w:val="Normalny"/>
    <w:uiPriority w:val="99"/>
    <w:rsid w:val="00BD4288"/>
    <w:pPr>
      <w:suppressAutoHyphens/>
      <w:spacing w:after="0" w:line="360" w:lineRule="auto"/>
      <w:jc w:val="both"/>
    </w:pPr>
    <w:rPr>
      <w:rFonts w:ascii="Verdana" w:hAnsi="Verdana" w:cs="Verdana"/>
      <w:sz w:val="20"/>
      <w:szCs w:val="20"/>
      <w:lang w:val="pl-PL" w:eastAsia="ar-SA"/>
    </w:rPr>
  </w:style>
  <w:style w:type="paragraph" w:customStyle="1" w:styleId="ZnakZnak1">
    <w:name w:val="Znak Znak1"/>
    <w:basedOn w:val="Normalny"/>
    <w:uiPriority w:val="99"/>
    <w:rsid w:val="00316AD6"/>
    <w:pPr>
      <w:suppressAutoHyphens/>
      <w:spacing w:after="0" w:line="360" w:lineRule="auto"/>
      <w:jc w:val="both"/>
    </w:pPr>
    <w:rPr>
      <w:rFonts w:ascii="Verdana" w:hAnsi="Verdana" w:cs="Verdana"/>
      <w:sz w:val="20"/>
      <w:szCs w:val="20"/>
      <w:lang w:val="pl-PL" w:eastAsia="ar-SA"/>
    </w:rPr>
  </w:style>
  <w:style w:type="character" w:styleId="Hipercze">
    <w:name w:val="Hyperlink"/>
    <w:uiPriority w:val="99"/>
    <w:rsid w:val="00316AD6"/>
    <w:rPr>
      <w:color w:val="0000FF"/>
      <w:u w:val="single"/>
    </w:rPr>
  </w:style>
  <w:style w:type="paragraph" w:customStyle="1" w:styleId="msolistparagraph0">
    <w:name w:val="msolistparagraph"/>
    <w:basedOn w:val="Normalny"/>
    <w:uiPriority w:val="99"/>
    <w:rsid w:val="00316AD6"/>
    <w:pPr>
      <w:ind w:left="720"/>
    </w:pPr>
    <w:rPr>
      <w:lang w:val="pl-PL" w:eastAsia="ar-SA"/>
    </w:rPr>
  </w:style>
  <w:style w:type="paragraph" w:customStyle="1" w:styleId="msolistparagraphcxsplast">
    <w:name w:val="msolistparagraphcxsplast"/>
    <w:basedOn w:val="Normalny"/>
    <w:uiPriority w:val="99"/>
    <w:rsid w:val="00316AD6"/>
    <w:pPr>
      <w:spacing w:before="100" w:beforeAutospacing="1" w:after="100" w:afterAutospacing="1" w:line="240" w:lineRule="auto"/>
    </w:pPr>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85881">
      <w:marLeft w:val="0"/>
      <w:marRight w:val="0"/>
      <w:marTop w:val="0"/>
      <w:marBottom w:val="0"/>
      <w:divBdr>
        <w:top w:val="none" w:sz="0" w:space="0" w:color="auto"/>
        <w:left w:val="none" w:sz="0" w:space="0" w:color="auto"/>
        <w:bottom w:val="none" w:sz="0" w:space="0" w:color="auto"/>
        <w:right w:val="none" w:sz="0" w:space="0" w:color="auto"/>
      </w:divBdr>
    </w:div>
    <w:div w:id="1626085882">
      <w:marLeft w:val="0"/>
      <w:marRight w:val="0"/>
      <w:marTop w:val="0"/>
      <w:marBottom w:val="0"/>
      <w:divBdr>
        <w:top w:val="none" w:sz="0" w:space="0" w:color="auto"/>
        <w:left w:val="none" w:sz="0" w:space="0" w:color="auto"/>
        <w:bottom w:val="none" w:sz="0" w:space="0" w:color="auto"/>
        <w:right w:val="none" w:sz="0" w:space="0" w:color="auto"/>
      </w:divBdr>
    </w:div>
    <w:div w:id="1626085883">
      <w:marLeft w:val="0"/>
      <w:marRight w:val="0"/>
      <w:marTop w:val="0"/>
      <w:marBottom w:val="0"/>
      <w:divBdr>
        <w:top w:val="none" w:sz="0" w:space="0" w:color="auto"/>
        <w:left w:val="none" w:sz="0" w:space="0" w:color="auto"/>
        <w:bottom w:val="none" w:sz="0" w:space="0" w:color="auto"/>
        <w:right w:val="none" w:sz="0" w:space="0" w:color="auto"/>
      </w:divBdr>
    </w:div>
    <w:div w:id="1626085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1521</Words>
  <Characters>9132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Zał Nr 9 – Szczegółowy opis przedmiotu zamówienia</vt:lpstr>
    </vt:vector>
  </TitlesOfParts>
  <Company>Zakład Obsługi Systemu Monitoringu</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9 – Szczegółowy opis przedmiotu zamówienia</dc:title>
  <dc:subject/>
  <dc:creator>Mariusz Czarnecki</dc:creator>
  <cp:keywords/>
  <dc:description/>
  <cp:lastModifiedBy>Piotr Łukasik</cp:lastModifiedBy>
  <cp:revision>10</cp:revision>
  <cp:lastPrinted>2019-06-10T11:23:00Z</cp:lastPrinted>
  <dcterms:created xsi:type="dcterms:W3CDTF">2017-08-16T09:06:00Z</dcterms:created>
  <dcterms:modified xsi:type="dcterms:W3CDTF">2019-06-10T11:23:00Z</dcterms:modified>
</cp:coreProperties>
</file>