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C" w:rsidRDefault="005472BC" w:rsidP="00602B75">
      <w:pPr>
        <w:suppressAutoHyphens w:val="0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8C3D4A">
        <w:rPr>
          <w:rFonts w:ascii="Calibri" w:hAnsi="Calibri" w:cs="Calibri"/>
          <w:b/>
          <w:bCs/>
          <w:sz w:val="18"/>
          <w:szCs w:val="18"/>
          <w:lang w:eastAsia="pl-PL"/>
        </w:rPr>
        <w:t>Numer sprawy:</w:t>
      </w:r>
      <w:r w:rsidR="007730EE" w:rsidRPr="008C3D4A">
        <w:rPr>
          <w:rFonts w:ascii="Calibri" w:eastAsia="Calibri" w:hAnsi="Calibri" w:cs="Calibri"/>
          <w:iCs/>
          <w:sz w:val="16"/>
          <w:szCs w:val="16"/>
          <w:lang w:eastAsia="en-US"/>
        </w:rPr>
        <w:t xml:space="preserve"> </w:t>
      </w:r>
      <w:r w:rsidR="007730EE" w:rsidRPr="008C3D4A">
        <w:rPr>
          <w:rFonts w:ascii="Calibri" w:hAnsi="Calibri" w:cs="Calibri"/>
          <w:b/>
          <w:bCs/>
          <w:iCs/>
          <w:sz w:val="18"/>
          <w:szCs w:val="18"/>
          <w:lang w:eastAsia="pl-PL"/>
        </w:rPr>
        <w:t>ZOSM.DZ.271.05.08.18</w:t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</w:r>
      <w:r>
        <w:rPr>
          <w:rFonts w:ascii="Calibri" w:hAnsi="Calibri" w:cs="Calibri"/>
          <w:b/>
          <w:bCs/>
          <w:sz w:val="18"/>
          <w:szCs w:val="18"/>
          <w:lang w:eastAsia="pl-PL"/>
        </w:rPr>
        <w:tab/>
        <w:t>Załącznik Nr 1 do SIWZ</w:t>
      </w:r>
    </w:p>
    <w:p w:rsidR="005472BC" w:rsidRDefault="005472BC" w:rsidP="00602B7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:rsidR="005472BC" w:rsidRDefault="005472BC" w:rsidP="00602B7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sz w:val="28"/>
          <w:szCs w:val="28"/>
          <w:lang w:eastAsia="pl-PL"/>
        </w:rPr>
        <w:t>Szczegółowy opis przedmiotu zamówienia</w:t>
      </w:r>
    </w:p>
    <w:p w:rsidR="005472BC" w:rsidRDefault="005472BC" w:rsidP="00602B75">
      <w:pPr>
        <w:suppressAutoHyphens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sz w:val="28"/>
          <w:szCs w:val="28"/>
          <w:lang w:eastAsia="pl-PL"/>
        </w:rPr>
        <w:t>DOSTAWA URZĄDZEŃ AKTYWNYCH WRAZ Z USŁUGAMI</w:t>
      </w:r>
    </w:p>
    <w:p w:rsidR="005472BC" w:rsidRDefault="005472BC" w:rsidP="00602B75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before="60" w:after="60" w:line="240" w:lineRule="auto"/>
        <w:ind w:left="0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WARUNKI OGÓLNE DLA URZĄDZEŃ AKTYWNYCH (SIECIOWYCH)</w:t>
      </w:r>
    </w:p>
    <w:p w:rsidR="005472BC" w:rsidRPr="00C754C0" w:rsidRDefault="005472BC" w:rsidP="00602B75">
      <w:pPr>
        <w:pStyle w:val="Akapitzlist"/>
        <w:numPr>
          <w:ilvl w:val="0"/>
          <w:numId w:val="2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Całość dostarczanego sprzętu i oprogramowania musi pochodzić z autoryzowanego kanału sprzedaży producentów </w:t>
      </w:r>
      <w:r w:rsidRPr="00C754C0">
        <w:rPr>
          <w:sz w:val="18"/>
          <w:szCs w:val="18"/>
        </w:rPr>
        <w:t>i przeznaczony dla tego projektu – do oferty należy dołączyć odpowiednie oświadczenie Wykonawcy.</w:t>
      </w:r>
    </w:p>
    <w:p w:rsidR="005472BC" w:rsidRPr="00C754C0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C754C0">
        <w:rPr>
          <w:rFonts w:ascii="Calibri" w:hAnsi="Calibri" w:cs="Calibri"/>
          <w:sz w:val="18"/>
          <w:szCs w:val="18"/>
        </w:rPr>
        <w:t>Zamawiający wymaga, by dostarczone urządzenia były nowe (tzn. wyprodukowane nie dawniej, niż na 6 miesięcy przed ich dostarczeniem) oraz by nie były używane (przy czym Zamawiający dopuszcza, by urządzenia były rozpakowane i uruchomione przed ich dostarczeniem wyłącznie przez wykonawcę i wyłącznie w celu weryfikacji działania urządzenia, przy czym jest zobowiązany do poinformowania Zamawiającego o zamiarze rozpakowania sprzętu, a Zamawiający ma prawo inspekcji sprzętu przed jego rozpakowaniem). Wraz ze sprzętem dostarczyć należy oświadczenie producenta potwierdzające datę produkcji urządzeń.</w:t>
      </w:r>
    </w:p>
    <w:p w:rsidR="005472BC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C754C0">
        <w:rPr>
          <w:rFonts w:ascii="Calibri" w:hAnsi="Calibri" w:cs="Calibri"/>
          <w:sz w:val="18"/>
          <w:szCs w:val="18"/>
        </w:rPr>
        <w:t>Wykonawca zapewnia i zobowiązuje się, że korzystanie przez Zamawiającego z dostarczonych produktów nie będzie</w:t>
      </w:r>
      <w:r>
        <w:rPr>
          <w:rFonts w:ascii="Calibri" w:hAnsi="Calibri" w:cs="Calibri"/>
          <w:sz w:val="18"/>
          <w:szCs w:val="18"/>
        </w:rPr>
        <w:t xml:space="preserve"> stanowić naruszenia majątkowych praw autorskich osób trzecich. </w:t>
      </w:r>
    </w:p>
    <w:p w:rsidR="005472BC" w:rsidRDefault="005472BC" w:rsidP="00602B75">
      <w:pPr>
        <w:pStyle w:val="Akapitzlist"/>
        <w:numPr>
          <w:ilvl w:val="0"/>
          <w:numId w:val="2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zastrzega sobie możliwość zwrócenia się do producentów oferowanych produktów o potwierdzenie, że sprzęt i licencje nie były przeznaczone dla innego odbiorcy (w także do przekazania producentowi niezbędnych danych umożliwiających weryfikację) jak również zastrzega sobie prawo sprawdzenia u producentów warunków gwarancyjnych i wsparcia na oferowane rozwiązanie.</w:t>
      </w:r>
    </w:p>
    <w:p w:rsidR="005472BC" w:rsidRPr="00C754C0" w:rsidRDefault="005472BC" w:rsidP="00602B75">
      <w:pPr>
        <w:pStyle w:val="Akapitzlist"/>
        <w:numPr>
          <w:ilvl w:val="0"/>
          <w:numId w:val="2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może w ciągu 3 dni wezwać do nieodpłatnego dostarczenia systemu testowego, składającego się z urządzeń wskazanych w ofercie do testów laboratoryjnych, potwierdzających spełnienie wymagań funkcjonalności na okres 7 dni. W okresie tym Wykonawca będzie zobligowany do przedstawienia zgodności wszystkich wymaganych funkcjonalności oferowanych systemów opisanych w specyfikacji. Podczas testów, zamawiający może zaprosić przedstawicieli wszystkich firm biorących udział w postępowaniu. W przypadku braku dostarczenia wymaganego sprzętu testowego lub stwierdzenia niezgodności systemu testowego z przedmiotem zamówienia lub ofertą – oferta </w:t>
      </w:r>
      <w:r w:rsidRPr="00C754C0">
        <w:rPr>
          <w:sz w:val="18"/>
          <w:szCs w:val="18"/>
        </w:rPr>
        <w:t>Wykonawcy zostanie odrzucona na podstawie art. 89 ust 1 pkt 2) ustawy Pzp.</w:t>
      </w:r>
    </w:p>
    <w:p w:rsidR="005472BC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wymagane funkcjonalności muszą być dostępne w dniu składania oferty. Zamawiający zastrzega sobie możliwość wystąpienie o wskazanie w publicznie dostępnej dokumentacji producenta (strona WWW z dokumentem opisującym dane urządzenie) potwierdzenia spełnienia wymogów; nie spełnienie tego warunku w ciągu 3 dni roboczych będzie skutkowało odrzuceniem oferty,</w:t>
      </w:r>
    </w:p>
    <w:p w:rsidR="005472BC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realizację poszczególnych grup funkcjonalnych urządzeń przez zespoły urządzeń pod następującymi warunkami:</w:t>
      </w:r>
    </w:p>
    <w:p w:rsidR="005472BC" w:rsidRDefault="005472BC" w:rsidP="00602B75">
      <w:pPr>
        <w:numPr>
          <w:ilvl w:val="1"/>
          <w:numId w:val="3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5472BC" w:rsidRDefault="005472BC" w:rsidP="00602B75">
      <w:pPr>
        <w:numPr>
          <w:ilvl w:val="1"/>
          <w:numId w:val="3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zapewnione i dostarczone będą wszystkie elementy konieczne do połączenia zespołu urządzeń,</w:t>
      </w:r>
    </w:p>
    <w:p w:rsidR="005472BC" w:rsidRDefault="005472BC" w:rsidP="00602B75">
      <w:pPr>
        <w:numPr>
          <w:ilvl w:val="1"/>
          <w:numId w:val="3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wszystkie elementy zestawu będą spełniały wymagania związane z zarządzaniem,</w:t>
      </w:r>
    </w:p>
    <w:p w:rsidR="005472BC" w:rsidRDefault="005472BC" w:rsidP="00602B75">
      <w:pPr>
        <w:numPr>
          <w:ilvl w:val="1"/>
          <w:numId w:val="3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oferty zostanie dołączony szczegółowy opis zespołu, obejmujący schematy połączeń, określenie które elementy zestawu odpowiadają za poszczególne funkcjonalności itp.</w:t>
      </w:r>
    </w:p>
    <w:p w:rsidR="005472BC" w:rsidRPr="00C754C0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C754C0">
        <w:rPr>
          <w:rFonts w:ascii="Calibri" w:hAnsi="Calibri" w:cs="Calibri"/>
          <w:sz w:val="18"/>
          <w:szCs w:val="18"/>
        </w:rPr>
        <w:t>W ofercie należy umieścić szczegółowe konfiguracje oferowanych urządzeń (identyfikatory katalogowe, opisy itp.), pozwalające na jednoznaczną ich identyfikację jakościową i ilościową.</w:t>
      </w:r>
    </w:p>
    <w:p w:rsidR="005472BC" w:rsidRDefault="005472BC" w:rsidP="00602B75">
      <w:pPr>
        <w:numPr>
          <w:ilvl w:val="0"/>
          <w:numId w:val="2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wymaga, aby w przypadku zaoferowania urządzeń innych niż wzorcowe, Wykonawca wykazał i udokumentował spełnienie wszystkich wymaganych cech. Zamawiający zastrzega sobie prawo zażądania testów poszczególnych funkcjonalności przed wyborem oferty.</w:t>
      </w:r>
    </w:p>
    <w:p w:rsidR="005472BC" w:rsidRDefault="005472BC" w:rsidP="00E1342C">
      <w:pPr>
        <w:suppressAutoHyphens w:val="0"/>
        <w:spacing w:before="60" w:after="60"/>
        <w:ind w:left="36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before="60" w:after="60" w:line="240" w:lineRule="auto"/>
        <w:ind w:left="0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WARUNKI SERWISU I GWARANCJI DLA URZĄDZEŃ SIECIOWYCH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dostarczany sprzęt musi być udzielona gwarancja producenta o długości trwania wg. warunków szczegółowych zawartych w ofercie Wykonawcy. 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wymaga, by serwis był autoryzowany przez producenta urządzeń, to jest by zapewniona była naprawa lub wymiana urządzeń lub ich części, na części nowe i oryginalne, zgodnie z metodyką i zaleceniami producenta.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Usługa instalacji, konfiguracji oraz serwisu urządzeń będzie wykonywana przez co najmniej jednego inżyniera  sieci z certyfikatem na poziomie eksperckim – Wykonawca załączy do oferty listę osób wraz z aktualnymi certyfikatami.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w okresie 1 roku zapewni Zamawiającemu 40 godzin usługi dodatkowego wsparcia technicznego w rozwiązywaniu problemów związanych z funkcjonowaniem, eksploatacją i rozwojem systemu. Usługa wsparcia </w:t>
      </w:r>
      <w:r>
        <w:rPr>
          <w:rFonts w:ascii="Calibri" w:hAnsi="Calibri" w:cs="Calibri"/>
          <w:sz w:val="18"/>
          <w:szCs w:val="18"/>
        </w:rPr>
        <w:lastRenderedPageBreak/>
        <w:t>technicznego świadczona będzie przez Wykonawcę w siedzibie Zamawiającego. Rozliczenie wykorzystanych godzin wsparcia technicznego prowadzone będzie na podstawie rzeczywistego czasu trwania usługi ustalanego każdorazowo przez przedstawicieli Zamawiającego i Wykonawcy. Wykonawca raz miesiącu przedstawi protokół z wykorzystanymi godzinami. Dostępność wsparcia technicznego w siedzibie Zamawiającego będzie zagwarantowana maksymalnie w ciągu 3 dni roboczych. Usługi wsparcia technicznego mają być wykonywane przez inżyniera sieci z certyfikatem eksperckim,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Serwis gwarancyjny świadczony ma być w siedzibie Zamawiającego. Usunięcie usterki (naprawa lub wymiana wadliwego podzespołu lub urządzenia) ma zostać wykonana w 5 dni roboczych od momentu zgłoszenia. Wykonawca ma obowiązek przyjmowania zgłoszeń serwisowych przez telefon w godzinach pracy urzędu 8-16, fax, e-mail lub WWW (przez całą dobę); </w:t>
      </w:r>
    </w:p>
    <w:p w:rsidR="005472BC" w:rsidRDefault="005472BC" w:rsidP="00602B75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przypadku sprzętu, dla którego jest wymagany dłuższy czas na naprawę sprzętu, Zamawiający dopuszcza podstawienie na czas naprawy sprzętu o nie gorszych parametrach funkcjonalnych. Naprawa w takim przypadku nie może przekroczyć 10 dni od momentu zgłoszenia usterki.</w:t>
      </w:r>
    </w:p>
    <w:p w:rsidR="005472BC" w:rsidRDefault="005472BC" w:rsidP="00602B75">
      <w:pPr>
        <w:numPr>
          <w:ilvl w:val="0"/>
          <w:numId w:val="4"/>
        </w:num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otrzyma dostęp do pomocy technicznej Wykonawcy (telefon, e-mail lub WWW) w zakresie rozwiązywania problemów związanych z bieżącą eksploatacją dostarczonych rozwiązań w godzinach pracy Zamawiającego.</w:t>
      </w:r>
    </w:p>
    <w:p w:rsidR="005472BC" w:rsidRDefault="005472BC" w:rsidP="00602B75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before="60" w:after="60" w:line="240" w:lineRule="auto"/>
        <w:ind w:left="0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Warunki instalacji i konfiguracji urządzeń/systemów</w:t>
      </w:r>
    </w:p>
    <w:p w:rsidR="005472BC" w:rsidRDefault="005472BC" w:rsidP="00602B75">
      <w:pPr>
        <w:pStyle w:val="Akapitzlist"/>
        <w:numPr>
          <w:ilvl w:val="0"/>
          <w:numId w:val="5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W zakresie instalacji i konfiguracji urządzeń Wykonawca powinien zapewnić:</w:t>
      </w:r>
    </w:p>
    <w:p w:rsidR="005472BC" w:rsidRDefault="005472BC" w:rsidP="00ED433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Dostawę i fizyczną instalację urządzeń aktywnych we wskazanych miejscach. Dostawa i instalacja urządzeń będzie odbywać się do wybranych przez Zamawiającego lokalizacjach. Wykonawca zainstaluje wszystkie urządzenia 19” w </w:t>
      </w:r>
      <w:r w:rsidRPr="00C754C0">
        <w:rPr>
          <w:sz w:val="18"/>
          <w:szCs w:val="18"/>
        </w:rPr>
        <w:t>szafach RACK Zamawiającego. Zamawiający dostarczy Wykonawcy wszystkie niezbędne kable światłowodowe oraz miedziane RJ45. Instalacja nowych dostarczonych urządzeń odbędzie się w pięciu lokalizacjach Zamawiającego.</w:t>
      </w:r>
      <w:r w:rsidRPr="00E35543">
        <w:rPr>
          <w:sz w:val="18"/>
          <w:szCs w:val="18"/>
        </w:rPr>
        <w:t xml:space="preserve"> Wykonawca przeniesie istniejące usługi oraz </w:t>
      </w:r>
      <w:r>
        <w:rPr>
          <w:sz w:val="18"/>
          <w:szCs w:val="18"/>
        </w:rPr>
        <w:t xml:space="preserve">skonfiguruje urządzenia (stosy oraz przełączniki wolnostojące) </w:t>
      </w:r>
      <w:r w:rsidRPr="00E35543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współpracy z </w:t>
      </w:r>
      <w:r w:rsidRPr="00E35543">
        <w:rPr>
          <w:sz w:val="18"/>
          <w:szCs w:val="18"/>
        </w:rPr>
        <w:t>kamer</w:t>
      </w:r>
      <w:r>
        <w:rPr>
          <w:sz w:val="18"/>
          <w:szCs w:val="18"/>
        </w:rPr>
        <w:t>ami</w:t>
      </w:r>
      <w:r w:rsidRPr="00E35543">
        <w:rPr>
          <w:sz w:val="18"/>
          <w:szCs w:val="18"/>
        </w:rPr>
        <w:t xml:space="preserve"> IP/terminali/PC </w:t>
      </w:r>
      <w:r>
        <w:rPr>
          <w:sz w:val="18"/>
          <w:szCs w:val="18"/>
        </w:rPr>
        <w:t xml:space="preserve">oraz zapewnienia </w:t>
      </w:r>
      <w:r w:rsidRPr="00E35543">
        <w:rPr>
          <w:sz w:val="18"/>
          <w:szCs w:val="18"/>
        </w:rPr>
        <w:t>łączności z lokalizacjami KSP</w:t>
      </w:r>
      <w:r>
        <w:rPr>
          <w:sz w:val="18"/>
          <w:szCs w:val="18"/>
        </w:rPr>
        <w:t xml:space="preserve"> i Młynarska,</w:t>
      </w:r>
    </w:p>
    <w:p w:rsidR="005472BC" w:rsidRDefault="005472BC" w:rsidP="00602B7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Aktualizację istniejących urządzeń Zamawiającego do najnowszych, zalecanych wersji firmware/softu. Wykonawca dokona aktualizacji następujących urządzeń Zamawiającego: </w:t>
      </w:r>
    </w:p>
    <w:p w:rsidR="005472BC" w:rsidRDefault="005472BC" w:rsidP="008C6B5D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Platforma VSS (2xCisco Catalyst 6500),</w:t>
      </w:r>
    </w:p>
    <w:p w:rsidR="005472BC" w:rsidRDefault="005472BC" w:rsidP="008C6B5D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Stosy przełączników serii C3750X oraz C3850 (8 lokalizacji),</w:t>
      </w:r>
    </w:p>
    <w:p w:rsidR="005472BC" w:rsidRDefault="00AF0651" w:rsidP="008C6B5D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Przełączniki</w:t>
      </w:r>
      <w:r w:rsidR="005472BC">
        <w:rPr>
          <w:sz w:val="18"/>
          <w:szCs w:val="18"/>
        </w:rPr>
        <w:t xml:space="preserve"> standalone (C2960, C3750X oraz C3850) (9lokalizacji),</w:t>
      </w:r>
    </w:p>
    <w:p w:rsidR="005472BC" w:rsidRDefault="005472BC" w:rsidP="008C6B5D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Klaster Firewall ASA z modułem FirePower.</w:t>
      </w:r>
    </w:p>
    <w:p w:rsidR="005472BC" w:rsidRDefault="005472BC" w:rsidP="00E35543">
      <w:pPr>
        <w:suppressAutoHyphens w:val="0"/>
        <w:spacing w:before="60" w:after="60"/>
        <w:ind w:left="360"/>
        <w:jc w:val="both"/>
        <w:rPr>
          <w:rFonts w:ascii="Calibri" w:hAnsi="Calibri" w:cs="Calibri"/>
          <w:sz w:val="18"/>
          <w:szCs w:val="18"/>
        </w:rPr>
      </w:pPr>
      <w:r w:rsidRPr="008C6B5D">
        <w:rPr>
          <w:rFonts w:ascii="Calibri" w:hAnsi="Calibri" w:cs="Calibri"/>
          <w:sz w:val="18"/>
          <w:szCs w:val="18"/>
        </w:rPr>
        <w:t xml:space="preserve">Wykonawca uzgodni z ZOSM </w:t>
      </w:r>
      <w:r>
        <w:rPr>
          <w:rFonts w:ascii="Calibri" w:hAnsi="Calibri" w:cs="Calibri"/>
          <w:sz w:val="18"/>
          <w:szCs w:val="18"/>
        </w:rPr>
        <w:t xml:space="preserve">oraz KSP </w:t>
      </w:r>
      <w:r w:rsidRPr="008C6B5D">
        <w:rPr>
          <w:rFonts w:ascii="Calibri" w:hAnsi="Calibri" w:cs="Calibri"/>
          <w:sz w:val="18"/>
          <w:szCs w:val="18"/>
        </w:rPr>
        <w:t xml:space="preserve">okresy </w:t>
      </w:r>
      <w:r>
        <w:rPr>
          <w:rFonts w:ascii="Calibri" w:hAnsi="Calibri" w:cs="Calibri"/>
          <w:sz w:val="18"/>
          <w:szCs w:val="18"/>
        </w:rPr>
        <w:t xml:space="preserve">aktualizacji systemów </w:t>
      </w:r>
      <w:r w:rsidRPr="008C6B5D">
        <w:rPr>
          <w:rFonts w:ascii="Calibri" w:hAnsi="Calibri" w:cs="Calibri"/>
          <w:sz w:val="18"/>
          <w:szCs w:val="18"/>
        </w:rPr>
        <w:t xml:space="preserve">– tak by prace </w:t>
      </w:r>
      <w:r>
        <w:rPr>
          <w:rFonts w:ascii="Calibri" w:hAnsi="Calibri" w:cs="Calibri"/>
          <w:sz w:val="18"/>
          <w:szCs w:val="18"/>
        </w:rPr>
        <w:t xml:space="preserve">miały jak najmniejszy negatywny wpływ na dostępność sieci monitoringu oraz usług KSP </w:t>
      </w:r>
      <w:r w:rsidRPr="008C6B5D">
        <w:rPr>
          <w:rFonts w:ascii="Calibri" w:hAnsi="Calibri" w:cs="Calibri"/>
          <w:sz w:val="18"/>
          <w:szCs w:val="18"/>
        </w:rPr>
        <w:t xml:space="preserve">nie utrudniały </w:t>
      </w:r>
      <w:r>
        <w:rPr>
          <w:rFonts w:ascii="Calibri" w:hAnsi="Calibri" w:cs="Calibri"/>
          <w:sz w:val="18"/>
          <w:szCs w:val="18"/>
        </w:rPr>
        <w:t xml:space="preserve">dostępu do </w:t>
      </w:r>
      <w:r w:rsidRPr="008C6B5D">
        <w:rPr>
          <w:rFonts w:ascii="Calibri" w:hAnsi="Calibri" w:cs="Calibri"/>
          <w:sz w:val="18"/>
          <w:szCs w:val="18"/>
        </w:rPr>
        <w:t xml:space="preserve">istniejących </w:t>
      </w:r>
      <w:r>
        <w:rPr>
          <w:rFonts w:ascii="Calibri" w:hAnsi="Calibri" w:cs="Calibri"/>
          <w:sz w:val="18"/>
          <w:szCs w:val="18"/>
        </w:rPr>
        <w:t>usług,</w:t>
      </w:r>
    </w:p>
    <w:p w:rsidR="005472BC" w:rsidRDefault="005472BC" w:rsidP="00ED433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 xml:space="preserve">Wdrożenie dostarczonego oprogramowania do zarządzania urządzeniami sieciowymi. W ramach wdrożenia Wykonawca: </w:t>
      </w:r>
    </w:p>
    <w:p w:rsidR="005472BC" w:rsidRPr="00ED4335" w:rsidRDefault="005472BC" w:rsidP="003C62BA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 xml:space="preserve">przeprowadzi instalacje </w:t>
      </w:r>
      <w:r w:rsidR="00AF0651" w:rsidRPr="00ED4335">
        <w:rPr>
          <w:sz w:val="18"/>
          <w:szCs w:val="18"/>
        </w:rPr>
        <w:t>licencji</w:t>
      </w:r>
      <w:r>
        <w:rPr>
          <w:sz w:val="18"/>
          <w:szCs w:val="18"/>
        </w:rPr>
        <w:t xml:space="preserve"> (dopuszcza się instalację </w:t>
      </w:r>
      <w:r w:rsidR="00DD6CF3">
        <w:rPr>
          <w:sz w:val="18"/>
          <w:szCs w:val="18"/>
        </w:rPr>
        <w:t>licencji</w:t>
      </w:r>
      <w:r>
        <w:rPr>
          <w:sz w:val="18"/>
          <w:szCs w:val="18"/>
        </w:rPr>
        <w:t>/oprogramowania w środowisku wirtualnym ZOSM - Z</w:t>
      </w:r>
      <w:r w:rsidRPr="003C62BA">
        <w:rPr>
          <w:sz w:val="18"/>
          <w:szCs w:val="18"/>
        </w:rPr>
        <w:t>amawiający udostępni odpowiednie zasoby sprzętowe</w:t>
      </w:r>
      <w:r>
        <w:rPr>
          <w:sz w:val="18"/>
          <w:szCs w:val="18"/>
        </w:rPr>
        <w:t>),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>doda urządzenia sieciowe w tryb zarządzania (SNMP, SSH, syslog)</w:t>
      </w:r>
      <w:r>
        <w:rPr>
          <w:sz w:val="18"/>
          <w:szCs w:val="18"/>
        </w:rPr>
        <w:t>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>zintegruje system zarządzania z usługami email, syslog oraz ActiveDirectory</w:t>
      </w:r>
      <w:r>
        <w:rPr>
          <w:sz w:val="18"/>
          <w:szCs w:val="18"/>
        </w:rPr>
        <w:t>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>skonfiguruje polityki monitorowania i alarmowania dla zdarzeń,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 xml:space="preserve">utworzy bazę </w:t>
      </w:r>
      <w:r w:rsidR="00AF0651" w:rsidRPr="00ED4335">
        <w:rPr>
          <w:sz w:val="18"/>
          <w:szCs w:val="18"/>
        </w:rPr>
        <w:t>inwentaryzacji</w:t>
      </w:r>
      <w:r w:rsidRPr="00ED4335">
        <w:rPr>
          <w:sz w:val="18"/>
          <w:szCs w:val="18"/>
        </w:rPr>
        <w:t xml:space="preserve"> sprzętu oraz konfiguracji programowej urządzeń</w:t>
      </w:r>
      <w:r>
        <w:rPr>
          <w:sz w:val="18"/>
          <w:szCs w:val="18"/>
        </w:rPr>
        <w:t>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>utworzy repozytorium obrazów IOS urządzeń</w:t>
      </w:r>
      <w:r>
        <w:rPr>
          <w:sz w:val="18"/>
          <w:szCs w:val="18"/>
        </w:rPr>
        <w:t>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 xml:space="preserve">utworzy </w:t>
      </w:r>
      <w:r w:rsidR="00AF0651" w:rsidRPr="00ED4335">
        <w:rPr>
          <w:sz w:val="18"/>
          <w:szCs w:val="18"/>
        </w:rPr>
        <w:t>mapę</w:t>
      </w:r>
      <w:r w:rsidRPr="00ED4335">
        <w:rPr>
          <w:sz w:val="18"/>
          <w:szCs w:val="18"/>
        </w:rPr>
        <w:t xml:space="preserve"> topologii sieci</w:t>
      </w:r>
      <w:r>
        <w:rPr>
          <w:sz w:val="18"/>
          <w:szCs w:val="18"/>
        </w:rPr>
        <w:t>,</w:t>
      </w:r>
    </w:p>
    <w:p w:rsidR="005472BC" w:rsidRPr="00ED4335" w:rsidRDefault="005472BC" w:rsidP="00ED4335">
      <w:pPr>
        <w:pStyle w:val="Akapitzlist"/>
        <w:numPr>
          <w:ilvl w:val="1"/>
          <w:numId w:val="12"/>
        </w:numPr>
        <w:suppressAutoHyphens w:val="0"/>
        <w:spacing w:before="60" w:after="60"/>
        <w:jc w:val="both"/>
        <w:rPr>
          <w:sz w:val="18"/>
          <w:szCs w:val="18"/>
        </w:rPr>
      </w:pPr>
      <w:r w:rsidRPr="00ED4335">
        <w:rPr>
          <w:sz w:val="18"/>
          <w:szCs w:val="18"/>
        </w:rPr>
        <w:t>przygotuje wstępne szablony konfigur</w:t>
      </w:r>
      <w:r>
        <w:rPr>
          <w:sz w:val="18"/>
          <w:szCs w:val="18"/>
        </w:rPr>
        <w:t>acyjne dla urządzeń oraz raportowanie</w:t>
      </w:r>
      <w:r w:rsidRPr="00ED4335">
        <w:rPr>
          <w:sz w:val="18"/>
          <w:szCs w:val="18"/>
        </w:rPr>
        <w:t>,</w:t>
      </w:r>
    </w:p>
    <w:p w:rsidR="005472BC" w:rsidRDefault="005472BC" w:rsidP="00ED4335">
      <w:p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Nowo-instalowane urządzenia i systemy mają być zaktualizowane do najnowszych wersji oprogramowania/firmware,</w:t>
      </w:r>
    </w:p>
    <w:p w:rsidR="005472BC" w:rsidRDefault="005472BC" w:rsidP="00602B7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Opracowanie Dokumentacji Powykonawczej,</w:t>
      </w:r>
    </w:p>
    <w:p w:rsidR="005472BC" w:rsidRDefault="005472BC" w:rsidP="00602B7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 w:rsidRPr="00C754C0">
        <w:rPr>
          <w:sz w:val="18"/>
          <w:szCs w:val="18"/>
        </w:rPr>
        <w:t>Usługi instalacji i konfiguracji mają być wykonywane przez inżyniera sieci z certyfikatem eksperckim (Wykonawca załączy do oferty aktualny certyfikat inżyniera). Wykonawca na powyższy zakres prac przeznaczy co najmniej 8 dni</w:t>
      </w:r>
      <w:r>
        <w:rPr>
          <w:sz w:val="18"/>
          <w:szCs w:val="18"/>
        </w:rPr>
        <w:t xml:space="preserve"> roboczych pracy swojego inżyniera/inżynierów.</w:t>
      </w:r>
    </w:p>
    <w:p w:rsidR="005472BC" w:rsidRDefault="005472BC" w:rsidP="00602B75">
      <w:pPr>
        <w:pStyle w:val="Akapitzlist"/>
        <w:numPr>
          <w:ilvl w:val="0"/>
          <w:numId w:val="6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Wszystkie prace muszą być prowadzone z zachowaniem należytej staranności, zgodnie z najlepszymi praktykami branżowymi. Zamawiający zastrzega sobie prawo do wyznaczenia zespołu technicznego (do 4 osób), który będzie brał udział w procesie implementacji, nabywając doświadczenia niezbędnego przy późniejszej eksploatacji systemu.</w:t>
      </w:r>
    </w:p>
    <w:p w:rsidR="005472BC" w:rsidRDefault="005472BC" w:rsidP="00602B75">
      <w:pPr>
        <w:pStyle w:val="Akapitzlist"/>
        <w:suppressAutoHyphens w:val="0"/>
        <w:spacing w:before="60" w:after="60"/>
        <w:ind w:left="360"/>
        <w:jc w:val="both"/>
        <w:rPr>
          <w:sz w:val="18"/>
          <w:szCs w:val="18"/>
        </w:rPr>
      </w:pPr>
    </w:p>
    <w:p w:rsidR="005472BC" w:rsidRDefault="005472BC" w:rsidP="00602B75">
      <w:pPr>
        <w:pStyle w:val="Akapitzlist"/>
        <w:numPr>
          <w:ilvl w:val="0"/>
          <w:numId w:val="1"/>
        </w:numPr>
        <w:tabs>
          <w:tab w:val="left" w:pos="0"/>
        </w:tabs>
        <w:suppressAutoHyphens w:val="0"/>
        <w:spacing w:before="60" w:after="0" w:line="240" w:lineRule="auto"/>
        <w:ind w:left="0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WYMAGANIA SZCZEGÓŁOWE DLA URZĄDZEŃ SIECIOWYCH </w:t>
      </w:r>
    </w:p>
    <w:p w:rsidR="005472BC" w:rsidRDefault="005472BC" w:rsidP="00602B75">
      <w:pPr>
        <w:pStyle w:val="Akapitzlist"/>
        <w:numPr>
          <w:ilvl w:val="0"/>
          <w:numId w:val="7"/>
        </w:numPr>
        <w:suppressAutoHyphens w:val="0"/>
        <w:spacing w:before="60"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Rozbudowa istniejącego systemu WS-C3850 o przełączniki:</w:t>
      </w:r>
    </w:p>
    <w:p w:rsidR="005472BC" w:rsidRDefault="005472BC" w:rsidP="00602B75">
      <w:pPr>
        <w:pStyle w:val="Akapitzlist"/>
        <w:numPr>
          <w:ilvl w:val="0"/>
          <w:numId w:val="8"/>
        </w:numPr>
        <w:suppressAutoHyphens w:val="0"/>
        <w:spacing w:before="60" w:after="0"/>
        <w:jc w:val="both"/>
        <w:rPr>
          <w:sz w:val="18"/>
          <w:szCs w:val="18"/>
        </w:rPr>
      </w:pPr>
      <w:r>
        <w:rPr>
          <w:sz w:val="18"/>
          <w:szCs w:val="18"/>
        </w:rPr>
        <w:t>Stakowalny przełącznik Ethernet 24x 10/100/1000Mbps z modułem SFP+</w:t>
      </w:r>
      <w:r>
        <w:rPr>
          <w:sz w:val="18"/>
          <w:szCs w:val="18"/>
        </w:rPr>
        <w:tab/>
        <w:t>TYP 1 – szt. 2</w:t>
      </w:r>
    </w:p>
    <w:p w:rsidR="005472BC" w:rsidRDefault="005472BC" w:rsidP="00602B75">
      <w:pPr>
        <w:pStyle w:val="Akapitzlist"/>
        <w:numPr>
          <w:ilvl w:val="0"/>
          <w:numId w:val="8"/>
        </w:numPr>
        <w:suppressAutoHyphens w:val="0"/>
        <w:spacing w:before="60" w:after="0"/>
        <w:jc w:val="both"/>
        <w:rPr>
          <w:sz w:val="18"/>
          <w:szCs w:val="18"/>
        </w:rPr>
      </w:pPr>
      <w:r>
        <w:rPr>
          <w:sz w:val="18"/>
          <w:szCs w:val="18"/>
        </w:rPr>
        <w:t>Stakowalny przełącznik optyczny Ethernet 12x SFP z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TYP 2 – szt. 3</w:t>
      </w:r>
    </w:p>
    <w:p w:rsidR="005472BC" w:rsidRDefault="005472BC" w:rsidP="00602B75">
      <w:pPr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posiada w swoich zasobach przełączniki WS-C3850 w następującej konfiguracji:</w:t>
      </w:r>
    </w:p>
    <w:tbl>
      <w:tblPr>
        <w:tblW w:w="75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4819"/>
        <w:gridCol w:w="709"/>
      </w:tblGrid>
      <w:tr w:rsidR="005472BC" w:rsidRPr="0045407F">
        <w:trPr>
          <w:trHeight w:val="60"/>
        </w:trPr>
        <w:tc>
          <w:tcPr>
            <w:tcW w:w="2055" w:type="dxa"/>
            <w:shd w:val="clear" w:color="000000" w:fill="auto"/>
            <w:noWrap/>
            <w:vAlign w:val="bottom"/>
          </w:tcPr>
          <w:p w:rsidR="005472BC" w:rsidRPr="0045407F" w:rsidRDefault="005472BC" w:rsidP="00B54AFF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5407F">
              <w:rPr>
                <w:rFonts w:ascii="Calibri" w:hAnsi="Calibri" w:cs="Calibri"/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4819" w:type="dxa"/>
            <w:shd w:val="clear" w:color="000000" w:fill="auto"/>
            <w:noWrap/>
            <w:vAlign w:val="bottom"/>
          </w:tcPr>
          <w:p w:rsidR="005472BC" w:rsidRPr="0045407F" w:rsidRDefault="005472BC" w:rsidP="00B54AFF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5407F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472BC" w:rsidRPr="0045407F" w:rsidRDefault="005472BC" w:rsidP="00B54AF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5407F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WS-C3850-24XS-E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10G Fiber Switch IP Services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WS-C3850-48T-S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48 Port Data IP Base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C3850-NM-2-10G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 x 10GE Network Module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2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WS-C3850-24T-S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Data IP Base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C3850-NM-2-10G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 x 10GE Network Module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5472BC" w:rsidRPr="0045407F" w:rsidDel="00863578">
        <w:trPr>
          <w:trHeight w:val="240"/>
        </w:trPr>
        <w:tc>
          <w:tcPr>
            <w:tcW w:w="2055" w:type="dxa"/>
            <w:shd w:val="clear" w:color="000000" w:fill="FFFFFF"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WS-C3850-24P-S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PoE IP Base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2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noWrap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WS-C3850-12S-S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12 Port GE SFP IP Base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8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noWrap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C3850-NM-2-10G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 x 10GE Network Module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5472BC" w:rsidRPr="0045407F">
        <w:trPr>
          <w:trHeight w:val="240"/>
        </w:trPr>
        <w:tc>
          <w:tcPr>
            <w:tcW w:w="2055" w:type="dxa"/>
            <w:noWrap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WS-C3850-24T-E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Data IP Services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Del="00A34B9B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 w:rsidRPr="0045407F" w:rsidDel="00863578">
        <w:trPr>
          <w:trHeight w:val="240"/>
        </w:trPr>
        <w:tc>
          <w:tcPr>
            <w:tcW w:w="2055" w:type="dxa"/>
            <w:noWrap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WS-C3850-24P-E</w:t>
            </w:r>
          </w:p>
        </w:tc>
        <w:tc>
          <w:tcPr>
            <w:tcW w:w="4819" w:type="dxa"/>
            <w:shd w:val="clear" w:color="000000" w:fill="FFFFFF"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PoE IP Services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472BC" w:rsidRPr="0045407F" w:rsidDel="00863578" w:rsidRDefault="005472BC" w:rsidP="00B54AFF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45407F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</w:tbl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wymaga rozbudowy tego systemu o dostarczenie dodatkowych przełączników w konfiguracji:</w:t>
      </w:r>
    </w:p>
    <w:p w:rsidR="005472BC" w:rsidRPr="000371A9" w:rsidRDefault="005472BC" w:rsidP="00602B75">
      <w:pPr>
        <w:pStyle w:val="Akapitzlist"/>
        <w:numPr>
          <w:ilvl w:val="0"/>
          <w:numId w:val="9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Stakowalny przełącznik Ethernet </w:t>
      </w:r>
      <w:r>
        <w:rPr>
          <w:sz w:val="18"/>
          <w:szCs w:val="18"/>
        </w:rPr>
        <w:tab/>
        <w:t xml:space="preserve">24x 10/100/1000Mbps </w:t>
      </w:r>
      <w:r>
        <w:rPr>
          <w:b/>
          <w:bCs/>
          <w:sz w:val="18"/>
          <w:szCs w:val="18"/>
        </w:rPr>
        <w:t xml:space="preserve">TYP 1 – szt. 2, </w:t>
      </w:r>
    </w:p>
    <w:p w:rsidR="005472BC" w:rsidRPr="000371A9" w:rsidRDefault="005472BC" w:rsidP="000371A9">
      <w:p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0371A9">
        <w:rPr>
          <w:rFonts w:ascii="Calibri" w:hAnsi="Calibri" w:cs="Calibri"/>
          <w:sz w:val="18"/>
          <w:szCs w:val="18"/>
        </w:rPr>
        <w:t>każdy</w:t>
      </w:r>
      <w:r w:rsidRPr="000371A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0371A9">
        <w:rPr>
          <w:rFonts w:ascii="Calibri" w:hAnsi="Calibri" w:cs="Calibri"/>
          <w:sz w:val="18"/>
          <w:szCs w:val="18"/>
        </w:rPr>
        <w:t>o konfiguracji:</w:t>
      </w:r>
    </w:p>
    <w:tbl>
      <w:tblPr>
        <w:tblW w:w="75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1892"/>
        <w:gridCol w:w="3261"/>
        <w:gridCol w:w="1843"/>
      </w:tblGrid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WS-C3850-24T-S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24 Port Data IP Base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STACK-T1-50CM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50CM Type 1 Stacking Cable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CAB-SPWR-30CM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Catalyst Stack Power Cable 30 CM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PWR-C1-350WAC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350W AC Config 1 Power Supply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 w:rsidRPr="007E4695">
              <w:rPr>
                <w:rFonts w:ascii="Calibri" w:hAnsi="Calibri" w:cs="Calibri"/>
                <w:sz w:val="16"/>
                <w:szCs w:val="16"/>
                <w:lang w:eastAsia="en-GB"/>
              </w:rPr>
              <w:t>C3850-NM-2-10G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7E4695"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 x 10GE Network Module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Pr="007E4695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1</w:t>
            </w:r>
          </w:p>
        </w:tc>
      </w:tr>
    </w:tbl>
    <w:p w:rsidR="005472BC" w:rsidRPr="00333665" w:rsidRDefault="005472BC" w:rsidP="00602B75">
      <w:pPr>
        <w:spacing w:before="60" w:after="60"/>
        <w:rPr>
          <w:rFonts w:ascii="Calibri" w:hAnsi="Calibri" w:cs="Calibri"/>
          <w:b/>
          <w:bCs/>
          <w:sz w:val="18"/>
          <w:szCs w:val="18"/>
        </w:rPr>
      </w:pPr>
      <w:r w:rsidRPr="00333665">
        <w:rPr>
          <w:rFonts w:ascii="Calibri" w:hAnsi="Calibri" w:cs="Calibri"/>
          <w:b/>
          <w:bCs/>
          <w:sz w:val="18"/>
          <w:szCs w:val="18"/>
        </w:rPr>
        <w:t>UWAGA. Należy dostarczyć dwa takie przełączniki.</w:t>
      </w:r>
    </w:p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lub równoważne spełniające wymagania minimalne: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obudowa przeznaczona do montażu w szafach rack 19”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zasilanie z sieci prądu zmiennego, wyposażony w jeden zasilacz o mocy 350WAC z możliwością wyposażenia w drugi zasilacz redundantny,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Przełącznik stakowalny wyposażony w </w:t>
      </w:r>
      <w:r>
        <w:rPr>
          <w:rStyle w:val="content"/>
          <w:sz w:val="18"/>
          <w:szCs w:val="18"/>
        </w:rPr>
        <w:t>24 portów 10/100/1000</w:t>
      </w:r>
      <w:r>
        <w:rPr>
          <w:sz w:val="18"/>
          <w:szCs w:val="18"/>
        </w:rPr>
        <w:t xml:space="preserve">Ethernet. 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rStyle w:val="content"/>
        </w:rPr>
      </w:pPr>
      <w:r>
        <w:rPr>
          <w:sz w:val="18"/>
          <w:szCs w:val="18"/>
        </w:rPr>
        <w:t>Urządzenie musi zapewniać możliwość uruchomienia protokołów routingu dynamicznego OSPF (Open Shortest Path First), EIGRP oraz BGP v4 (</w:t>
      </w:r>
      <w:proofErr w:type="spellStart"/>
      <w:r>
        <w:rPr>
          <w:sz w:val="18"/>
          <w:szCs w:val="18"/>
        </w:rPr>
        <w:t>Border</w:t>
      </w:r>
      <w:proofErr w:type="spellEnd"/>
      <w:r>
        <w:rPr>
          <w:sz w:val="18"/>
          <w:szCs w:val="18"/>
        </w:rPr>
        <w:t xml:space="preserve"> Gateway </w:t>
      </w:r>
      <w:proofErr w:type="spellStart"/>
      <w:r>
        <w:rPr>
          <w:sz w:val="18"/>
          <w:szCs w:val="18"/>
        </w:rPr>
        <w:t>Protocol</w:t>
      </w:r>
      <w:proofErr w:type="spellEnd"/>
      <w:r>
        <w:rPr>
          <w:sz w:val="18"/>
          <w:szCs w:val="18"/>
        </w:rPr>
        <w:t xml:space="preserve"> Version 4), po zakupie dodatkowej licencji. W chwili dostawy licencja ta nie jest wymagana.</w:t>
      </w:r>
    </w:p>
    <w:p w:rsidR="005472BC" w:rsidRPr="0045407F" w:rsidRDefault="005472BC" w:rsidP="007E4695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 w:rsidRPr="007E4695">
        <w:rPr>
          <w:rStyle w:val="content"/>
          <w:sz w:val="18"/>
          <w:szCs w:val="18"/>
        </w:rPr>
        <w:t xml:space="preserve">Przełącznik musi posiadać minimum jeden dodatkowy slot na moduł rozszerzeń z możliwością jego wymiany „na gorąco” (ang. hot </w:t>
      </w:r>
      <w:proofErr w:type="spellStart"/>
      <w:r w:rsidRPr="007E4695">
        <w:rPr>
          <w:rStyle w:val="content"/>
          <w:sz w:val="18"/>
          <w:szCs w:val="18"/>
        </w:rPr>
        <w:t>swap</w:t>
      </w:r>
      <w:proofErr w:type="spellEnd"/>
      <w:r w:rsidRPr="007E4695">
        <w:rPr>
          <w:rStyle w:val="content"/>
          <w:sz w:val="18"/>
          <w:szCs w:val="18"/>
        </w:rPr>
        <w:t xml:space="preserve">). </w:t>
      </w:r>
      <w:r w:rsidRPr="0045407F">
        <w:rPr>
          <w:rStyle w:val="content"/>
          <w:sz w:val="18"/>
          <w:szCs w:val="18"/>
        </w:rPr>
        <w:t>Przełącznik musi być dostarczony z minimum 2-portowym moduł</w:t>
      </w:r>
      <w:r>
        <w:rPr>
          <w:rStyle w:val="content"/>
          <w:sz w:val="18"/>
          <w:szCs w:val="18"/>
        </w:rPr>
        <w:t>em</w:t>
      </w:r>
      <w:r w:rsidRPr="0045407F">
        <w:rPr>
          <w:rStyle w:val="content"/>
          <w:sz w:val="18"/>
          <w:szCs w:val="18"/>
        </w:rPr>
        <w:t xml:space="preserve"> </w:t>
      </w:r>
      <w:proofErr w:type="spellStart"/>
      <w:r w:rsidRPr="0045407F">
        <w:rPr>
          <w:rStyle w:val="content"/>
          <w:sz w:val="18"/>
          <w:szCs w:val="18"/>
        </w:rPr>
        <w:t>10Gigabit</w:t>
      </w:r>
      <w:proofErr w:type="spellEnd"/>
      <w:r w:rsidRPr="0045407F">
        <w:rPr>
          <w:rStyle w:val="content"/>
          <w:sz w:val="18"/>
          <w:szCs w:val="18"/>
        </w:rPr>
        <w:t xml:space="preserve"> Ethernet SFP+, przy czym wymagane jest, </w:t>
      </w:r>
      <w:r w:rsidRPr="0045407F">
        <w:rPr>
          <w:sz w:val="18"/>
          <w:szCs w:val="18"/>
        </w:rPr>
        <w:t xml:space="preserve">aby w przypadku wykorzystanie pojedynczego łącza </w:t>
      </w:r>
      <w:proofErr w:type="spellStart"/>
      <w:r w:rsidRPr="0045407F">
        <w:rPr>
          <w:sz w:val="18"/>
          <w:szCs w:val="18"/>
        </w:rPr>
        <w:t>10GE</w:t>
      </w:r>
      <w:proofErr w:type="spellEnd"/>
      <w:r w:rsidRPr="0045407F">
        <w:rPr>
          <w:sz w:val="18"/>
          <w:szCs w:val="18"/>
        </w:rPr>
        <w:t xml:space="preserve"> istniała możliwość instalacji dodatkowych 2 portów Gigabit Ethernet SFP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rStyle w:val="content"/>
        </w:rPr>
      </w:pPr>
      <w:r>
        <w:rPr>
          <w:rStyle w:val="content"/>
          <w:sz w:val="18"/>
          <w:szCs w:val="18"/>
        </w:rPr>
        <w:t>Porty SFP muszą umożliwiać ich obsadzenie moduł</w:t>
      </w:r>
      <w:bookmarkStart w:id="0" w:name="_GoBack"/>
      <w:bookmarkEnd w:id="0"/>
      <w:r>
        <w:rPr>
          <w:rStyle w:val="content"/>
          <w:sz w:val="18"/>
          <w:szCs w:val="18"/>
        </w:rPr>
        <w:t xml:space="preserve">ami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 oraz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-LX zależnie od potrzeb Zamawiającego. Porty SFP+ muszą umożliwiać ich obsadzenie modułami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 xml:space="preserve">-SR,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 xml:space="preserve">-LR,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 xml:space="preserve">-LR-S, </w:t>
      </w:r>
      <w:proofErr w:type="spellStart"/>
      <w:r>
        <w:rPr>
          <w:rStyle w:val="content"/>
          <w:sz w:val="18"/>
          <w:szCs w:val="18"/>
        </w:rPr>
        <w:t>10GBase-LRM</w:t>
      </w:r>
      <w:proofErr w:type="spellEnd"/>
      <w:r>
        <w:rPr>
          <w:rStyle w:val="content"/>
          <w:sz w:val="18"/>
          <w:szCs w:val="18"/>
        </w:rPr>
        <w:t xml:space="preserve">,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>-ER oraz modułami optycznymi GE (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-SX,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>-LX)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</w:pPr>
      <w:r>
        <w:rPr>
          <w:sz w:val="18"/>
          <w:szCs w:val="18"/>
        </w:rPr>
        <w:t xml:space="preserve">Przełączniki musi zapewniać możliwość </w:t>
      </w:r>
      <w:proofErr w:type="spellStart"/>
      <w:r>
        <w:rPr>
          <w:sz w:val="18"/>
          <w:szCs w:val="18"/>
        </w:rPr>
        <w:t>stakowania</w:t>
      </w:r>
      <w:proofErr w:type="spellEnd"/>
      <w:r>
        <w:rPr>
          <w:sz w:val="18"/>
          <w:szCs w:val="18"/>
        </w:rPr>
        <w:t xml:space="preserve"> z posiadanym przez Zamawiającego systemem WS-C3850 z zapewnieniem następujących parametrów: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Przepustowość w ramach stosu min. </w:t>
      </w:r>
      <w:proofErr w:type="spellStart"/>
      <w:r>
        <w:rPr>
          <w:sz w:val="18"/>
          <w:szCs w:val="18"/>
        </w:rPr>
        <w:t>480Gb</w:t>
      </w:r>
      <w:proofErr w:type="spellEnd"/>
      <w:r>
        <w:rPr>
          <w:sz w:val="18"/>
          <w:szCs w:val="18"/>
        </w:rPr>
        <w:t>/s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Minimum 8 urządzeń w stosie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Zarządzanie poprzez jeden adres IP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Możliwość tworzenia połączeń Cross-</w:t>
      </w:r>
      <w:proofErr w:type="spellStart"/>
      <w:r>
        <w:rPr>
          <w:sz w:val="18"/>
          <w:szCs w:val="18"/>
        </w:rPr>
        <w:t>Stack</w:t>
      </w:r>
      <w:proofErr w:type="spellEnd"/>
      <w:r>
        <w:rPr>
          <w:sz w:val="18"/>
          <w:szCs w:val="18"/>
        </w:rPr>
        <w:t xml:space="preserve"> Link </w:t>
      </w:r>
      <w:proofErr w:type="spellStart"/>
      <w:r>
        <w:rPr>
          <w:sz w:val="18"/>
          <w:szCs w:val="18"/>
        </w:rPr>
        <w:t>Aggregation</w:t>
      </w:r>
      <w:proofErr w:type="spellEnd"/>
      <w:r>
        <w:rPr>
          <w:sz w:val="18"/>
          <w:szCs w:val="18"/>
        </w:rPr>
        <w:t xml:space="preserve"> (czyli dla portów należących do różnych jednostek w stosie) zgodnie z </w:t>
      </w:r>
      <w:proofErr w:type="spellStart"/>
      <w:r>
        <w:rPr>
          <w:sz w:val="18"/>
          <w:szCs w:val="18"/>
        </w:rPr>
        <w:t>802.3ad</w:t>
      </w:r>
      <w:proofErr w:type="spellEnd"/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Stakowanie</w:t>
      </w:r>
      <w:proofErr w:type="spellEnd"/>
      <w:r>
        <w:rPr>
          <w:sz w:val="18"/>
          <w:szCs w:val="18"/>
        </w:rPr>
        <w:t xml:space="preserve"> bez wykorzystania portów GE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GWARANCJA. Zamawiający ma mieć prawo do pobierania uaktualnień oprogramowania systemowego. Urządzenie mam być objęte bezpłatną umową gwarancyjną producenta zapewniającą prawo do wymiany uszkodzonego sprzętu na sprawny w okresie 3 lat w przeciągu 3 dni roboczych.</w:t>
      </w:r>
    </w:p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</w:p>
    <w:p w:rsidR="005472BC" w:rsidRPr="000371A9" w:rsidRDefault="005472BC" w:rsidP="00602B75">
      <w:pPr>
        <w:pStyle w:val="Akapitzlist"/>
        <w:numPr>
          <w:ilvl w:val="0"/>
          <w:numId w:val="9"/>
        </w:numPr>
        <w:suppressAutoHyphens w:val="0"/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Stakowalny przełącznik optyczny Ethernet 12x SFP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TYP 2  – szt. 3,</w:t>
      </w:r>
    </w:p>
    <w:p w:rsidR="005472BC" w:rsidRPr="000371A9" w:rsidRDefault="005472BC" w:rsidP="000371A9">
      <w:p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  <w:r w:rsidRPr="000371A9">
        <w:rPr>
          <w:rFonts w:ascii="Calibri" w:hAnsi="Calibri" w:cs="Calibri"/>
          <w:sz w:val="18"/>
          <w:szCs w:val="18"/>
        </w:rPr>
        <w:t>każdy o konfiguracji:</w:t>
      </w:r>
    </w:p>
    <w:tbl>
      <w:tblPr>
        <w:tblW w:w="75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5"/>
        <w:gridCol w:w="1749"/>
        <w:gridCol w:w="4254"/>
        <w:gridCol w:w="992"/>
      </w:tblGrid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WS-C3850-12S-S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12 Port GE SFP IP Base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C3850-NM-2-10G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Cisco Catalyst 3850 2 x 10GE Network Module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STACK-T1-50CM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50CM Type 1 Stacking Cable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CAB-SPWR-30CM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 w:rsidP="000371A9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Catalyst Stack Power Cable 30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PWR-C1-350WAC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 w:eastAsia="en-GB"/>
              </w:rPr>
              <w:t>350W AC Config 1 Power Supply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</w:tr>
    </w:tbl>
    <w:p w:rsidR="005472BC" w:rsidRPr="00333665" w:rsidRDefault="005472BC" w:rsidP="00333665">
      <w:pPr>
        <w:spacing w:before="60" w:after="60"/>
        <w:rPr>
          <w:rFonts w:ascii="Calibri" w:hAnsi="Calibri" w:cs="Calibri"/>
          <w:b/>
          <w:bCs/>
          <w:sz w:val="18"/>
          <w:szCs w:val="18"/>
        </w:rPr>
      </w:pPr>
      <w:r w:rsidRPr="00333665">
        <w:rPr>
          <w:rFonts w:ascii="Calibri" w:hAnsi="Calibri" w:cs="Calibri"/>
          <w:b/>
          <w:bCs/>
          <w:sz w:val="18"/>
          <w:szCs w:val="18"/>
        </w:rPr>
        <w:t xml:space="preserve">UWAGA. Należy dostarczyć </w:t>
      </w:r>
      <w:r>
        <w:rPr>
          <w:rFonts w:ascii="Calibri" w:hAnsi="Calibri" w:cs="Calibri"/>
          <w:b/>
          <w:bCs/>
          <w:sz w:val="18"/>
          <w:szCs w:val="18"/>
        </w:rPr>
        <w:t xml:space="preserve">trzy </w:t>
      </w:r>
      <w:r w:rsidRPr="00333665">
        <w:rPr>
          <w:rFonts w:ascii="Calibri" w:hAnsi="Calibri" w:cs="Calibri"/>
          <w:b/>
          <w:bCs/>
          <w:sz w:val="18"/>
          <w:szCs w:val="18"/>
        </w:rPr>
        <w:t>takie przełączniki.</w:t>
      </w:r>
    </w:p>
    <w:p w:rsidR="005472BC" w:rsidRDefault="005472BC" w:rsidP="00602B75">
      <w:pPr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lub równoważne spełniające wymagania minimalne: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</w:rPr>
      </w:pPr>
      <w:r>
        <w:rPr>
          <w:sz w:val="18"/>
          <w:szCs w:val="18"/>
        </w:rPr>
        <w:t xml:space="preserve">Przełącznik stakowalny wyposażony w </w:t>
      </w:r>
      <w:r>
        <w:rPr>
          <w:rStyle w:val="content"/>
          <w:sz w:val="18"/>
          <w:szCs w:val="18"/>
        </w:rPr>
        <w:t xml:space="preserve">12 portów </w:t>
      </w:r>
      <w:r>
        <w:rPr>
          <w:sz w:val="18"/>
          <w:szCs w:val="18"/>
        </w:rPr>
        <w:t xml:space="preserve">Gigabit Ethernet SFP, które można obsadzić modułami optycznymi </w:t>
      </w:r>
      <w:r>
        <w:rPr>
          <w:rStyle w:val="content"/>
          <w:sz w:val="18"/>
          <w:szCs w:val="18"/>
        </w:rPr>
        <w:t xml:space="preserve"> GE </w:t>
      </w:r>
    </w:p>
    <w:p w:rsidR="005472BC" w:rsidRPr="0045407F" w:rsidRDefault="005472BC" w:rsidP="007E469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 w:rsidRPr="0045407F">
        <w:rPr>
          <w:rStyle w:val="content"/>
          <w:sz w:val="18"/>
          <w:szCs w:val="18"/>
        </w:rPr>
        <w:t xml:space="preserve">Przełącznik musi posiadać minimum jeden dodatkowy slot na moduł rozszerzeń z możliwością jego wymiany „na gorąco” (ang. hot </w:t>
      </w:r>
      <w:proofErr w:type="spellStart"/>
      <w:r w:rsidRPr="0045407F">
        <w:rPr>
          <w:rStyle w:val="content"/>
          <w:sz w:val="18"/>
          <w:szCs w:val="18"/>
        </w:rPr>
        <w:t>swap</w:t>
      </w:r>
      <w:proofErr w:type="spellEnd"/>
      <w:r w:rsidRPr="0045407F">
        <w:rPr>
          <w:rStyle w:val="content"/>
          <w:sz w:val="18"/>
          <w:szCs w:val="18"/>
        </w:rPr>
        <w:t xml:space="preserve">). Moduł rozszerzeń ma mieć możliwość obsadzenia go </w:t>
      </w:r>
      <w:proofErr w:type="spellStart"/>
      <w:r w:rsidRPr="0045407F">
        <w:rPr>
          <w:rStyle w:val="content"/>
          <w:sz w:val="18"/>
          <w:szCs w:val="18"/>
        </w:rPr>
        <w:t>minumum</w:t>
      </w:r>
      <w:proofErr w:type="spellEnd"/>
      <w:r w:rsidRPr="0045407F">
        <w:rPr>
          <w:rStyle w:val="content"/>
          <w:sz w:val="18"/>
          <w:szCs w:val="18"/>
        </w:rPr>
        <w:t xml:space="preserve"> 2-portowym modułem </w:t>
      </w:r>
      <w:proofErr w:type="spellStart"/>
      <w:r w:rsidRPr="0045407F">
        <w:rPr>
          <w:rStyle w:val="content"/>
          <w:sz w:val="18"/>
          <w:szCs w:val="18"/>
        </w:rPr>
        <w:t>10Gigabit</w:t>
      </w:r>
      <w:proofErr w:type="spellEnd"/>
      <w:r w:rsidRPr="0045407F">
        <w:rPr>
          <w:rStyle w:val="content"/>
          <w:sz w:val="18"/>
          <w:szCs w:val="18"/>
        </w:rPr>
        <w:t xml:space="preserve"> Ethernet SFP+, zapewniającego – by </w:t>
      </w:r>
      <w:r w:rsidRPr="0045407F">
        <w:rPr>
          <w:sz w:val="18"/>
          <w:szCs w:val="18"/>
        </w:rPr>
        <w:t xml:space="preserve">w przypadku wykorzystanie pojedynczego łącza </w:t>
      </w:r>
      <w:proofErr w:type="spellStart"/>
      <w:r w:rsidRPr="0045407F">
        <w:rPr>
          <w:sz w:val="18"/>
          <w:szCs w:val="18"/>
        </w:rPr>
        <w:t>10GE</w:t>
      </w:r>
      <w:proofErr w:type="spellEnd"/>
      <w:r w:rsidRPr="0045407F">
        <w:rPr>
          <w:sz w:val="18"/>
          <w:szCs w:val="18"/>
        </w:rPr>
        <w:t xml:space="preserve"> istniała możliwość instalacji dodatkowych 2 portów Gigabit Ethernet SFP</w:t>
      </w:r>
      <w:r>
        <w:rPr>
          <w:sz w:val="18"/>
          <w:szCs w:val="18"/>
        </w:rPr>
        <w:t>,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Style w:val="content"/>
          <w:sz w:val="18"/>
          <w:szCs w:val="18"/>
        </w:rPr>
        <w:t xml:space="preserve">Porty SFP muszą umożliwiać ich obsadzenie modułami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 oraz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-LX zależnie od potrzeb Zamawiającego. Porty SFP+ muszą umożliwiać ich obsadzenie modułami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 xml:space="preserve">-SR,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 xml:space="preserve">-LR, </w:t>
      </w:r>
      <w:proofErr w:type="spellStart"/>
      <w:r>
        <w:rPr>
          <w:rStyle w:val="content"/>
          <w:sz w:val="18"/>
          <w:szCs w:val="18"/>
        </w:rPr>
        <w:t>10GBase-LRM</w:t>
      </w:r>
      <w:proofErr w:type="spellEnd"/>
      <w:r>
        <w:rPr>
          <w:rStyle w:val="content"/>
          <w:sz w:val="18"/>
          <w:szCs w:val="18"/>
        </w:rPr>
        <w:t xml:space="preserve">, </w:t>
      </w:r>
      <w:proofErr w:type="spellStart"/>
      <w:r>
        <w:rPr>
          <w:rStyle w:val="content"/>
          <w:sz w:val="18"/>
          <w:szCs w:val="18"/>
        </w:rPr>
        <w:t>10GBase</w:t>
      </w:r>
      <w:proofErr w:type="spellEnd"/>
      <w:r>
        <w:rPr>
          <w:rStyle w:val="content"/>
          <w:sz w:val="18"/>
          <w:szCs w:val="18"/>
        </w:rPr>
        <w:t>-ER oraz modułami optycznymi GE (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-SX,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>-LX)</w:t>
      </w:r>
    </w:p>
    <w:p w:rsidR="005472BC" w:rsidRDefault="005472BC" w:rsidP="00352C03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</w:pPr>
      <w:r>
        <w:rPr>
          <w:sz w:val="18"/>
          <w:szCs w:val="18"/>
        </w:rPr>
        <w:t xml:space="preserve">Przełączniki musi zapewniać możliwość </w:t>
      </w:r>
      <w:proofErr w:type="spellStart"/>
      <w:r>
        <w:rPr>
          <w:sz w:val="18"/>
          <w:szCs w:val="18"/>
        </w:rPr>
        <w:t>stakowania</w:t>
      </w:r>
      <w:proofErr w:type="spellEnd"/>
      <w:r>
        <w:rPr>
          <w:sz w:val="18"/>
          <w:szCs w:val="18"/>
        </w:rPr>
        <w:t xml:space="preserve"> z posiadanym przez Zamawiającego systemem WS-C3850 z zapewnieniem następujących parametrów: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Przepustowość w ramach stosu min. </w:t>
      </w:r>
      <w:proofErr w:type="spellStart"/>
      <w:r>
        <w:rPr>
          <w:sz w:val="18"/>
          <w:szCs w:val="18"/>
        </w:rPr>
        <w:t>480Gb</w:t>
      </w:r>
      <w:proofErr w:type="spellEnd"/>
      <w:r>
        <w:rPr>
          <w:sz w:val="18"/>
          <w:szCs w:val="18"/>
        </w:rPr>
        <w:t>/s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Minimum 8 urządzeń w stosie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Zarządzanie poprzez jeden adres IP</w:t>
      </w:r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Możliwość tworzenia połączeń Cross-</w:t>
      </w:r>
      <w:proofErr w:type="spellStart"/>
      <w:r>
        <w:rPr>
          <w:sz w:val="18"/>
          <w:szCs w:val="18"/>
        </w:rPr>
        <w:t>Stack</w:t>
      </w:r>
      <w:proofErr w:type="spellEnd"/>
      <w:r>
        <w:rPr>
          <w:sz w:val="18"/>
          <w:szCs w:val="18"/>
        </w:rPr>
        <w:t xml:space="preserve"> Link </w:t>
      </w:r>
      <w:proofErr w:type="spellStart"/>
      <w:r>
        <w:rPr>
          <w:sz w:val="18"/>
          <w:szCs w:val="18"/>
        </w:rPr>
        <w:t>Aggregation</w:t>
      </w:r>
      <w:proofErr w:type="spellEnd"/>
      <w:r>
        <w:rPr>
          <w:sz w:val="18"/>
          <w:szCs w:val="18"/>
        </w:rPr>
        <w:t xml:space="preserve"> (czyli dla portów należących do różnych jednostek w stosie) zgodnie z </w:t>
      </w:r>
      <w:proofErr w:type="spellStart"/>
      <w:r>
        <w:rPr>
          <w:sz w:val="18"/>
          <w:szCs w:val="18"/>
        </w:rPr>
        <w:t>802.3ad</w:t>
      </w:r>
      <w:proofErr w:type="spellEnd"/>
    </w:p>
    <w:p w:rsidR="005472BC" w:rsidRDefault="005472BC" w:rsidP="00602B75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Stakowanie</w:t>
      </w:r>
      <w:proofErr w:type="spellEnd"/>
      <w:r>
        <w:rPr>
          <w:sz w:val="18"/>
          <w:szCs w:val="18"/>
        </w:rPr>
        <w:t xml:space="preserve"> bez wykorzystania portów GE</w:t>
      </w:r>
    </w:p>
    <w:p w:rsidR="005472BC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obudowa przeznaczona do montażu w szafach rack 19”</w:t>
      </w:r>
    </w:p>
    <w:p w:rsidR="005472BC" w:rsidRDefault="005472BC" w:rsidP="00352C03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zasilanie z sieci prądu zmiennego, wyposażony w jeden zasilacz o mocy 350WAC z możliwością wyposażenia w drugi zasilacz redundantny,</w:t>
      </w:r>
    </w:p>
    <w:p w:rsidR="005472BC" w:rsidRPr="00995E1A" w:rsidRDefault="005472BC" w:rsidP="00602B75">
      <w:pPr>
        <w:pStyle w:val="Akapitzlist"/>
        <w:numPr>
          <w:ilvl w:val="0"/>
          <w:numId w:val="10"/>
        </w:numPr>
        <w:suppressAutoHyphens w:val="0"/>
        <w:spacing w:before="60"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GWARANCJA. Zamawiający ma mieć prawo do pobierania uaktualnień oprogramowania systemowego. Urządzenie mam być objęte bezpłatną umową gwarancyjną producenta zapewniającą prawo do wymiany uszkodzonego sprzętu na sprawny w okresie 3 lat w przeciągu 3 dni roboczych.</w:t>
      </w:r>
    </w:p>
    <w:p w:rsidR="005472BC" w:rsidRDefault="005472BC" w:rsidP="00995E1A">
      <w:p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995E1A">
      <w:pPr>
        <w:pStyle w:val="Akapitzlist"/>
        <w:numPr>
          <w:ilvl w:val="0"/>
          <w:numId w:val="7"/>
        </w:numPr>
        <w:suppressAutoHyphens w:val="0"/>
        <w:spacing w:before="60"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Dostawa przełączników LAN Ethernet:</w:t>
      </w:r>
    </w:p>
    <w:p w:rsidR="005472BC" w:rsidRDefault="005472BC" w:rsidP="00995E1A">
      <w:pPr>
        <w:pStyle w:val="Akapitzlist"/>
        <w:numPr>
          <w:ilvl w:val="0"/>
          <w:numId w:val="24"/>
        </w:numPr>
        <w:suppressAutoHyphens w:val="0"/>
        <w:spacing w:before="6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Przełącznik Ethernet 24x 10/100/1000Mbps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TYP 3 – szt. 2</w:t>
      </w:r>
    </w:p>
    <w:p w:rsidR="005472BC" w:rsidRDefault="005472BC" w:rsidP="00995E1A">
      <w:pPr>
        <w:pStyle w:val="Akapitzlist"/>
        <w:numPr>
          <w:ilvl w:val="0"/>
          <w:numId w:val="24"/>
        </w:numPr>
        <w:suppressAutoHyphens w:val="0"/>
        <w:spacing w:before="60" w:after="0"/>
        <w:jc w:val="both"/>
        <w:rPr>
          <w:sz w:val="18"/>
          <w:szCs w:val="18"/>
        </w:rPr>
      </w:pPr>
      <w:r>
        <w:rPr>
          <w:sz w:val="18"/>
          <w:szCs w:val="18"/>
        </w:rPr>
        <w:t>Przełącznik Ethernet 48 x 10/100/1000Mbps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TYP 4 – szt. 1</w:t>
      </w:r>
    </w:p>
    <w:p w:rsidR="005472BC" w:rsidRDefault="005472BC" w:rsidP="00D55B1E">
      <w:pPr>
        <w:spacing w:before="60" w:after="60"/>
        <w:rPr>
          <w:rFonts w:ascii="Calibri" w:hAnsi="Calibri" w:cs="Calibri"/>
          <w:sz w:val="18"/>
          <w:szCs w:val="18"/>
        </w:rPr>
      </w:pPr>
    </w:p>
    <w:p w:rsidR="005472BC" w:rsidRDefault="005472BC" w:rsidP="00D55B1E">
      <w:pPr>
        <w:spacing w:before="60" w:after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wymaga dostarczenie następujących przełączników w konfiguracji:</w:t>
      </w:r>
    </w:p>
    <w:p w:rsidR="005472BC" w:rsidRDefault="005472BC" w:rsidP="00D55B1E">
      <w:pPr>
        <w:suppressAutoHyphens w:val="0"/>
        <w:spacing w:before="6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D55B1E">
      <w:pPr>
        <w:suppressAutoHyphens w:val="0"/>
        <w:spacing w:before="6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AD.1</w:t>
      </w:r>
      <w:proofErr w:type="spellEnd"/>
      <w:r>
        <w:rPr>
          <w:rFonts w:ascii="Calibri" w:hAnsi="Calibri" w:cs="Calibri"/>
          <w:sz w:val="18"/>
          <w:szCs w:val="18"/>
        </w:rPr>
        <w:t xml:space="preserve">, TYP 3, szt. 2. </w:t>
      </w:r>
      <w:r w:rsidRPr="00D55B1E">
        <w:rPr>
          <w:rFonts w:ascii="Calibri" w:hAnsi="Calibri" w:cs="Calibri"/>
          <w:sz w:val="18"/>
          <w:szCs w:val="18"/>
        </w:rPr>
        <w:t>Przełącznik Ethernet 24x 10/100/1000Mbps</w:t>
      </w:r>
      <w:r>
        <w:rPr>
          <w:rFonts w:ascii="Calibri" w:hAnsi="Calibri" w:cs="Calibri"/>
          <w:sz w:val="18"/>
          <w:szCs w:val="18"/>
        </w:rPr>
        <w:t>,</w:t>
      </w:r>
      <w:r w:rsidRPr="00D55B1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WS-</w:t>
      </w:r>
      <w:proofErr w:type="spellStart"/>
      <w:r>
        <w:rPr>
          <w:rFonts w:ascii="Calibri" w:hAnsi="Calibri" w:cs="Calibri"/>
          <w:sz w:val="18"/>
          <w:szCs w:val="18"/>
        </w:rPr>
        <w:t>C2960X</w:t>
      </w:r>
      <w:proofErr w:type="spellEnd"/>
      <w:r>
        <w:rPr>
          <w:rFonts w:ascii="Calibri" w:hAnsi="Calibri" w:cs="Calibri"/>
          <w:sz w:val="18"/>
          <w:szCs w:val="18"/>
        </w:rPr>
        <w:t>-</w:t>
      </w:r>
      <w:proofErr w:type="spellStart"/>
      <w:r>
        <w:rPr>
          <w:rFonts w:ascii="Calibri" w:hAnsi="Calibri" w:cs="Calibri"/>
          <w:sz w:val="18"/>
          <w:szCs w:val="18"/>
        </w:rPr>
        <w:t>24TS</w:t>
      </w:r>
      <w:proofErr w:type="spellEnd"/>
      <w:r>
        <w:rPr>
          <w:rFonts w:ascii="Calibri" w:hAnsi="Calibri" w:cs="Calibri"/>
          <w:sz w:val="18"/>
          <w:szCs w:val="18"/>
        </w:rPr>
        <w:t xml:space="preserve">-L (Catalyst 2960-X 24 </w:t>
      </w:r>
      <w:proofErr w:type="spellStart"/>
      <w:r>
        <w:rPr>
          <w:rFonts w:ascii="Calibri" w:hAnsi="Calibri" w:cs="Calibri"/>
          <w:sz w:val="18"/>
          <w:szCs w:val="18"/>
        </w:rPr>
        <w:t>GigE</w:t>
      </w:r>
      <w:proofErr w:type="spellEnd"/>
      <w:r>
        <w:rPr>
          <w:rFonts w:ascii="Calibri" w:hAnsi="Calibri" w:cs="Calibri"/>
          <w:sz w:val="18"/>
          <w:szCs w:val="18"/>
        </w:rPr>
        <w:t xml:space="preserve"> 4 x </w:t>
      </w:r>
      <w:proofErr w:type="spellStart"/>
      <w:r>
        <w:rPr>
          <w:rFonts w:ascii="Calibri" w:hAnsi="Calibri" w:cs="Calibri"/>
          <w:sz w:val="18"/>
          <w:szCs w:val="18"/>
        </w:rPr>
        <w:t>1G</w:t>
      </w:r>
      <w:proofErr w:type="spellEnd"/>
      <w:r>
        <w:rPr>
          <w:rFonts w:ascii="Calibri" w:hAnsi="Calibri" w:cs="Calibri"/>
          <w:sz w:val="18"/>
          <w:szCs w:val="18"/>
        </w:rPr>
        <w:t xml:space="preserve"> SFP  LAN Base)  lub równoważny.</w:t>
      </w:r>
    </w:p>
    <w:p w:rsidR="005472BC" w:rsidRDefault="005472BC" w:rsidP="00995E1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Wymagania minimalne:</w:t>
      </w:r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</w:rPr>
      </w:pPr>
      <w:r>
        <w:rPr>
          <w:sz w:val="18"/>
          <w:szCs w:val="18"/>
        </w:rPr>
        <w:lastRenderedPageBreak/>
        <w:t xml:space="preserve">Przełącznik wyposażony w </w:t>
      </w:r>
      <w:r>
        <w:rPr>
          <w:rStyle w:val="content"/>
          <w:sz w:val="18"/>
          <w:szCs w:val="18"/>
        </w:rPr>
        <w:t>24 porty 10/100/1000BaseT oraz 4 porty GE SFP,</w:t>
      </w:r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</w:pPr>
      <w:r>
        <w:rPr>
          <w:rStyle w:val="content"/>
          <w:sz w:val="18"/>
          <w:szCs w:val="18"/>
        </w:rPr>
        <w:t xml:space="preserve">Porty SFP muszą umożliwiać ich obsadzenie modułami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 oraz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-LX zależnie od potrzeb Zamawiającego. </w:t>
      </w:r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Przełącznik musi zapewniać możliwość rozbudowy o </w:t>
      </w:r>
      <w:proofErr w:type="spellStart"/>
      <w:r>
        <w:rPr>
          <w:sz w:val="18"/>
          <w:szCs w:val="18"/>
        </w:rPr>
        <w:t>stakowanie</w:t>
      </w:r>
      <w:proofErr w:type="spellEnd"/>
      <w:r>
        <w:rPr>
          <w:sz w:val="18"/>
          <w:szCs w:val="18"/>
        </w:rPr>
        <w:t xml:space="preserve"> z zapewnieniem następujących parametrów: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Przepustowość w ramach stosu min. </w:t>
      </w:r>
      <w:proofErr w:type="spellStart"/>
      <w:r>
        <w:rPr>
          <w:sz w:val="18"/>
          <w:szCs w:val="18"/>
        </w:rPr>
        <w:t>80Gb</w:t>
      </w:r>
      <w:proofErr w:type="spellEnd"/>
      <w:r>
        <w:rPr>
          <w:sz w:val="18"/>
          <w:szCs w:val="18"/>
        </w:rPr>
        <w:t>/s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Minimum 8 urządzeń w stosie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Zarządzanie poprzez jeden adres IP</w:t>
      </w:r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</w:rPr>
      </w:pPr>
      <w:r>
        <w:rPr>
          <w:sz w:val="18"/>
          <w:szCs w:val="18"/>
        </w:rPr>
        <w:t xml:space="preserve">Szybkość przełączania minimum </w:t>
      </w:r>
      <w:r>
        <w:rPr>
          <w:rStyle w:val="content"/>
          <w:sz w:val="18"/>
          <w:szCs w:val="18"/>
        </w:rPr>
        <w:t xml:space="preserve">71 </w:t>
      </w:r>
      <w:proofErr w:type="spellStart"/>
      <w:r>
        <w:rPr>
          <w:rStyle w:val="content"/>
          <w:sz w:val="18"/>
          <w:szCs w:val="18"/>
        </w:rPr>
        <w:t>Mpps</w:t>
      </w:r>
      <w:proofErr w:type="spellEnd"/>
      <w:r>
        <w:rPr>
          <w:rStyle w:val="content"/>
          <w:sz w:val="18"/>
          <w:szCs w:val="18"/>
        </w:rPr>
        <w:t xml:space="preserve"> dla pakietów 64-bajtowych</w:t>
      </w:r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  <w:sz w:val="18"/>
          <w:szCs w:val="18"/>
        </w:rPr>
      </w:pPr>
      <w:r>
        <w:rPr>
          <w:sz w:val="18"/>
          <w:szCs w:val="18"/>
        </w:rPr>
        <w:t xml:space="preserve">Minimum </w:t>
      </w:r>
      <w:r>
        <w:rPr>
          <w:rStyle w:val="content"/>
          <w:sz w:val="18"/>
          <w:szCs w:val="18"/>
        </w:rPr>
        <w:t xml:space="preserve">512 MB pamięci DRAM i 128 MB pamięci </w:t>
      </w:r>
      <w:proofErr w:type="spellStart"/>
      <w:r>
        <w:rPr>
          <w:rStyle w:val="content"/>
          <w:sz w:val="18"/>
          <w:szCs w:val="18"/>
        </w:rPr>
        <w:t>flash</w:t>
      </w:r>
      <w:proofErr w:type="spellEnd"/>
    </w:p>
    <w:p w:rsidR="005472BC" w:rsidRDefault="005472BC" w:rsidP="00995E1A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</w:pPr>
      <w:r>
        <w:rPr>
          <w:sz w:val="18"/>
          <w:szCs w:val="18"/>
        </w:rPr>
        <w:t>Obsługa minimum: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1 000 aktywnych sieci </w:t>
      </w:r>
      <w:proofErr w:type="spellStart"/>
      <w:r>
        <w:rPr>
          <w:sz w:val="18"/>
          <w:szCs w:val="18"/>
        </w:rPr>
        <w:t>VLAN</w:t>
      </w:r>
      <w:proofErr w:type="spellEnd"/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16 000 adresów MAC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2 000 tras </w:t>
      </w:r>
      <w:proofErr w:type="spellStart"/>
      <w:r>
        <w:rPr>
          <w:sz w:val="18"/>
          <w:szCs w:val="18"/>
        </w:rPr>
        <w:t>IPv4</w:t>
      </w:r>
      <w:proofErr w:type="spellEnd"/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625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Security ACE</w:t>
      </w:r>
    </w:p>
    <w:p w:rsidR="005472BC" w:rsidRDefault="005472BC" w:rsidP="00995E1A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1 000 tras </w:t>
      </w:r>
      <w:proofErr w:type="spellStart"/>
      <w:r>
        <w:rPr>
          <w:sz w:val="18"/>
          <w:szCs w:val="18"/>
        </w:rPr>
        <w:t>multicastowych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i  grup </w:t>
      </w:r>
      <w:proofErr w:type="spellStart"/>
      <w:r>
        <w:rPr>
          <w:sz w:val="18"/>
          <w:szCs w:val="18"/>
        </w:rPr>
        <w:t>IGMP</w:t>
      </w:r>
      <w:proofErr w:type="spellEnd"/>
    </w:p>
    <w:p w:rsidR="005472BC" w:rsidRDefault="005472BC" w:rsidP="00995E1A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Oprogramowanie/funkcjonalność 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protokołu </w:t>
      </w:r>
      <w:proofErr w:type="spellStart"/>
      <w:r>
        <w:rPr>
          <w:sz w:val="18"/>
          <w:szCs w:val="18"/>
        </w:rPr>
        <w:t>NTP</w:t>
      </w:r>
      <w:proofErr w:type="spellEnd"/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</w:t>
      </w:r>
      <w:proofErr w:type="spellStart"/>
      <w:r>
        <w:rPr>
          <w:sz w:val="18"/>
          <w:szCs w:val="18"/>
        </w:rPr>
        <w:t>IGMPv1</w:t>
      </w:r>
      <w:proofErr w:type="spellEnd"/>
      <w:r>
        <w:rPr>
          <w:sz w:val="18"/>
          <w:szCs w:val="18"/>
        </w:rPr>
        <w:t xml:space="preserve">/2/3 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Wsparcie dla protokołów </w:t>
      </w:r>
      <w:proofErr w:type="spellStart"/>
      <w:r>
        <w:rPr>
          <w:sz w:val="18"/>
          <w:szCs w:val="18"/>
        </w:rPr>
        <w:t>IEEE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802.1w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Rapid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Spanning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Tree</w:t>
      </w:r>
      <w:proofErr w:type="spellEnd"/>
      <w:r>
        <w:rPr>
          <w:sz w:val="18"/>
          <w:szCs w:val="18"/>
        </w:rPr>
        <w:t xml:space="preserve"> oraz </w:t>
      </w:r>
      <w:proofErr w:type="spellStart"/>
      <w:r>
        <w:rPr>
          <w:sz w:val="18"/>
          <w:szCs w:val="18"/>
        </w:rPr>
        <w:t>IEEE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802.1s</w:t>
      </w:r>
      <w:proofErr w:type="spellEnd"/>
      <w:r>
        <w:rPr>
          <w:sz w:val="18"/>
          <w:szCs w:val="18"/>
        </w:rPr>
        <w:t xml:space="preserve"> Multi-</w:t>
      </w:r>
      <w:proofErr w:type="spellStart"/>
      <w:r>
        <w:rPr>
          <w:sz w:val="18"/>
          <w:szCs w:val="18"/>
        </w:rPr>
        <w:t>Instance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Spanning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Tree</w:t>
      </w:r>
      <w:proofErr w:type="spellEnd"/>
      <w:r>
        <w:rPr>
          <w:sz w:val="18"/>
          <w:szCs w:val="18"/>
        </w:rPr>
        <w:t xml:space="preserve">. 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protokołu </w:t>
      </w:r>
      <w:proofErr w:type="spellStart"/>
      <w:r>
        <w:rPr>
          <w:sz w:val="18"/>
          <w:szCs w:val="18"/>
        </w:rPr>
        <w:t>LLDP</w:t>
      </w:r>
      <w:proofErr w:type="spellEnd"/>
      <w:r>
        <w:rPr>
          <w:sz w:val="18"/>
          <w:szCs w:val="18"/>
        </w:rPr>
        <w:t xml:space="preserve"> 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funkcji Voice </w:t>
      </w:r>
      <w:proofErr w:type="spellStart"/>
      <w:r>
        <w:rPr>
          <w:sz w:val="18"/>
          <w:szCs w:val="18"/>
        </w:rPr>
        <w:t>VLAN</w:t>
      </w:r>
      <w:proofErr w:type="spellEnd"/>
      <w:r>
        <w:rPr>
          <w:sz w:val="18"/>
          <w:szCs w:val="18"/>
        </w:rPr>
        <w:t xml:space="preserve"> umożliwiającej odseparowanie ruchu danych i ruchu głosowego</w:t>
      </w:r>
    </w:p>
    <w:p w:rsidR="005472BC" w:rsidRDefault="005472BC" w:rsidP="00995E1A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Urządzenie musi wspierać następujące mechanizmy związane z zapewnieniem bezpieczeństwa sieci: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Minimum 4 poziomy dostępu administracyjnego poprzez konsolę. Przełącznik musi umożliwiać zalogowanie się administratora z konkretnym poziomem dostępu zgodnie z odpowiedzą serwera autoryzacji (</w:t>
      </w:r>
      <w:proofErr w:type="spellStart"/>
      <w:r>
        <w:rPr>
          <w:sz w:val="18"/>
          <w:szCs w:val="18"/>
        </w:rPr>
        <w:t>privilege-level</w:t>
      </w:r>
      <w:proofErr w:type="spellEnd"/>
      <w:r>
        <w:rPr>
          <w:sz w:val="18"/>
          <w:szCs w:val="18"/>
        </w:rPr>
        <w:t>)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 xml:space="preserve">Autoryzacja użytkowników w oparciu o </w:t>
      </w:r>
      <w:proofErr w:type="spellStart"/>
      <w:r>
        <w:rPr>
          <w:rFonts w:eastAsia="MS Mincho"/>
          <w:sz w:val="18"/>
          <w:szCs w:val="18"/>
        </w:rPr>
        <w:t>IEEE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802.1X</w:t>
      </w:r>
      <w:proofErr w:type="spellEnd"/>
      <w:r>
        <w:rPr>
          <w:rFonts w:eastAsia="MS Mincho"/>
          <w:sz w:val="18"/>
          <w:szCs w:val="18"/>
        </w:rPr>
        <w:t xml:space="preserve"> z możliwością dynamicznego przypisania użytkownika do określonej sieci </w:t>
      </w:r>
      <w:proofErr w:type="spellStart"/>
      <w:r>
        <w:rPr>
          <w:rFonts w:eastAsia="MS Mincho"/>
          <w:sz w:val="18"/>
          <w:szCs w:val="18"/>
        </w:rPr>
        <w:t>VLAN</w:t>
      </w:r>
      <w:proofErr w:type="spellEnd"/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Obsługa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funkcji</w:t>
      </w:r>
      <w:proofErr w:type="spellEnd"/>
      <w:r>
        <w:rPr>
          <w:sz w:val="18"/>
          <w:szCs w:val="18"/>
          <w:lang w:val="en-US"/>
        </w:rPr>
        <w:t xml:space="preserve"> Port Security, </w:t>
      </w:r>
      <w:proofErr w:type="spellStart"/>
      <w:r>
        <w:rPr>
          <w:sz w:val="18"/>
          <w:szCs w:val="18"/>
          <w:lang w:val="en-US"/>
        </w:rPr>
        <w:t>DHCP</w:t>
      </w:r>
      <w:proofErr w:type="spellEnd"/>
      <w:r>
        <w:rPr>
          <w:sz w:val="18"/>
          <w:szCs w:val="18"/>
          <w:lang w:val="en-US"/>
        </w:rPr>
        <w:t xml:space="preserve"> Snooping, Dynamic ARP 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Możliwość autoryzacji prób logowania do urządzenia (dostęp administracyjny) do serwerów RADIUS lub </w:t>
      </w:r>
      <w:proofErr w:type="spellStart"/>
      <w:r>
        <w:rPr>
          <w:sz w:val="18"/>
          <w:szCs w:val="18"/>
        </w:rPr>
        <w:t>TACACS</w:t>
      </w:r>
      <w:proofErr w:type="spellEnd"/>
      <w:r>
        <w:rPr>
          <w:sz w:val="18"/>
          <w:szCs w:val="18"/>
        </w:rPr>
        <w:t>+</w:t>
      </w:r>
    </w:p>
    <w:p w:rsidR="005472BC" w:rsidRDefault="005472BC" w:rsidP="00995E1A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Przełącznik musi wspierać następujące mechanizmy związane z zapewnieniem jakości usług w sieci: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Implementacja co najmniej 8 kolejek dla ruchu wyjściowego na każdym porcie dla obsługi ruchu o różnej klasie obsługi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Implementacja algorytmu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Shaped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Round</w:t>
      </w:r>
      <w:proofErr w:type="spellEnd"/>
      <w:r>
        <w:rPr>
          <w:rFonts w:eastAsia="MS Mincho"/>
          <w:sz w:val="18"/>
          <w:szCs w:val="18"/>
        </w:rPr>
        <w:t xml:space="preserve"> Robin lub podobnego dla obsługi kolejek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Możliwość obsługi jednej z powyżej wspomnianych kolejek z bezwzględnym priorytetem w stosunku do innych (</w:t>
      </w:r>
      <w:proofErr w:type="spellStart"/>
      <w:r>
        <w:rPr>
          <w:rFonts w:eastAsia="MS Mincho"/>
          <w:sz w:val="18"/>
          <w:szCs w:val="18"/>
        </w:rPr>
        <w:t>Strict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Priority</w:t>
      </w:r>
      <w:proofErr w:type="spellEnd"/>
      <w:r>
        <w:rPr>
          <w:rFonts w:eastAsia="MS Mincho"/>
          <w:sz w:val="18"/>
          <w:szCs w:val="18"/>
        </w:rPr>
        <w:t>)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Klasyfikacja ruchu do klas różnej jakości obsługi (</w:t>
      </w:r>
      <w:proofErr w:type="spellStart"/>
      <w:r>
        <w:rPr>
          <w:rFonts w:eastAsia="MS Mincho"/>
          <w:sz w:val="18"/>
          <w:szCs w:val="18"/>
        </w:rPr>
        <w:t>QoS</w:t>
      </w:r>
      <w:proofErr w:type="spellEnd"/>
      <w:r>
        <w:rPr>
          <w:rFonts w:eastAsia="MS Mincho"/>
          <w:sz w:val="18"/>
          <w:szCs w:val="18"/>
        </w:rPr>
        <w:t xml:space="preserve">) poprzez wykorzystanie następujących parametrów: źródłowy/docelowy adres MAC, źródłowy/docelowy adres IP, </w:t>
      </w:r>
      <w:r>
        <w:rPr>
          <w:sz w:val="18"/>
          <w:szCs w:val="18"/>
        </w:rPr>
        <w:t>źródłowy</w:t>
      </w:r>
      <w:r>
        <w:rPr>
          <w:rFonts w:eastAsia="MS Mincho"/>
          <w:sz w:val="18"/>
          <w:szCs w:val="18"/>
        </w:rPr>
        <w:t>/docelowy port TCP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Możliwość ograniczania pasma dostępnego na danym porcie dla ruchu o danej klasie obsługi</w:t>
      </w:r>
    </w:p>
    <w:p w:rsidR="005472BC" w:rsidRDefault="005472BC" w:rsidP="00995E1A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Kontrola sztormów dla ruchu broadcast/</w:t>
      </w:r>
      <w:proofErr w:type="spellStart"/>
      <w:r>
        <w:rPr>
          <w:sz w:val="18"/>
          <w:szCs w:val="18"/>
        </w:rPr>
        <w:t>multicast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unicast</w:t>
      </w:r>
      <w:proofErr w:type="spellEnd"/>
    </w:p>
    <w:p w:rsidR="005472BC" w:rsidRDefault="005472BC" w:rsidP="00995E1A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Urządzenie musi zapewniać wsparcie dla </w:t>
      </w:r>
      <w:r>
        <w:rPr>
          <w:sz w:val="18"/>
          <w:szCs w:val="18"/>
        </w:rPr>
        <w:t xml:space="preserve">protokołu redundancji bramy </w:t>
      </w:r>
      <w:proofErr w:type="spellStart"/>
      <w:r>
        <w:rPr>
          <w:sz w:val="18"/>
          <w:szCs w:val="18"/>
        </w:rPr>
        <w:t>VRRP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HSRP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GLBP</w:t>
      </w:r>
      <w:proofErr w:type="spellEnd"/>
      <w:r>
        <w:rPr>
          <w:sz w:val="18"/>
          <w:szCs w:val="18"/>
        </w:rPr>
        <w:t xml:space="preserve"> lub innego równoważnego</w:t>
      </w:r>
      <w:r>
        <w:rPr>
          <w:rFonts w:eastAsia="MS Mincho"/>
          <w:sz w:val="18"/>
          <w:szCs w:val="18"/>
        </w:rPr>
        <w:t xml:space="preserve"> </w:t>
      </w:r>
    </w:p>
    <w:p w:rsidR="005472BC" w:rsidRDefault="005472BC" w:rsidP="00995E1A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Zarządzanie i konfiguracja </w:t>
      </w:r>
    </w:p>
    <w:p w:rsidR="005472BC" w:rsidRDefault="005472BC" w:rsidP="00995E1A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Dedykowany port Ethernet do zarządzania out-of-band</w:t>
      </w:r>
    </w:p>
    <w:p w:rsidR="005472BC" w:rsidRDefault="005472BC" w:rsidP="00995E1A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Urządzenie musi być wyposażone w port konsoli</w:t>
      </w:r>
    </w:p>
    <w:p w:rsidR="005472BC" w:rsidRDefault="005472BC" w:rsidP="00995E1A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Plik konfiguracyjny urządzenia musi być możliwy do edycji w trybie off-</w:t>
      </w:r>
      <w:proofErr w:type="spellStart"/>
      <w:r>
        <w:rPr>
          <w:rFonts w:eastAsia="MS Mincho"/>
          <w:sz w:val="18"/>
          <w:szCs w:val="18"/>
        </w:rPr>
        <w:t>line</w:t>
      </w:r>
      <w:proofErr w:type="spellEnd"/>
      <w:r>
        <w:rPr>
          <w:rFonts w:eastAsia="MS Mincho"/>
          <w:sz w:val="18"/>
          <w:szCs w:val="18"/>
        </w:rPr>
        <w:t xml:space="preserve"> (tzn. konieczna jest możliwość przeglądania i zmian konfiguracji w pliku tekstowym na dowolnym urządzeniu PC</w:t>
      </w:r>
      <w:proofErr w:type="gramStart"/>
      <w:r>
        <w:rPr>
          <w:rFonts w:eastAsia="MS Mincho"/>
          <w:sz w:val="18"/>
          <w:szCs w:val="18"/>
        </w:rPr>
        <w:t>). Po</w:t>
      </w:r>
      <w:proofErr w:type="gramEnd"/>
      <w:r>
        <w:rPr>
          <w:rFonts w:eastAsia="MS Mincho"/>
          <w:sz w:val="18"/>
          <w:szCs w:val="18"/>
        </w:rPr>
        <w:t xml:space="preserve"> zapisaniu konfiguracji w pamięci nieulotnej musi być możliwe uruchomienie urządzenia z nową konfiguracją. W pamięci nieulotnej musi być możliwość przechowywania przynajmniej 5 plików konfiguracyjnych</w:t>
      </w:r>
    </w:p>
    <w:p w:rsidR="005472BC" w:rsidRDefault="005472BC" w:rsidP="00995E1A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protokołów </w:t>
      </w:r>
      <w:proofErr w:type="spellStart"/>
      <w:r>
        <w:rPr>
          <w:sz w:val="18"/>
          <w:szCs w:val="18"/>
        </w:rPr>
        <w:t>SNMPv3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SSHv2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https</w:t>
      </w:r>
      <w:proofErr w:type="spellEnd"/>
      <w:r>
        <w:rPr>
          <w:sz w:val="18"/>
          <w:szCs w:val="18"/>
        </w:rPr>
        <w:t xml:space="preserve">, syslog – z wykorzystaniem protokołów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IPv6</w:t>
      </w:r>
      <w:proofErr w:type="spellEnd"/>
      <w:r>
        <w:rPr>
          <w:sz w:val="18"/>
          <w:szCs w:val="18"/>
        </w:rPr>
        <w:t xml:space="preserve">  </w:t>
      </w:r>
    </w:p>
    <w:p w:rsidR="005472BC" w:rsidRDefault="005472BC" w:rsidP="00995E1A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ma mieć prawo do pobierania uaktualnień oprogramowania systemowego. Urządzenie mam być objęte bezpłatną umową gwarancyjną producenta zapewniającą prawo do wymiany uszkodzonego sprzętu na sprawny w okresie 3 lat w przeciągu 3 dni roboczych.</w:t>
      </w:r>
    </w:p>
    <w:p w:rsidR="005472BC" w:rsidRPr="002652F1" w:rsidRDefault="005472BC" w:rsidP="002652F1">
      <w:pPr>
        <w:spacing w:before="60" w:after="60"/>
        <w:rPr>
          <w:rFonts w:ascii="Calibri" w:hAnsi="Calibri" w:cs="Calibri"/>
          <w:b/>
          <w:bCs/>
          <w:sz w:val="18"/>
          <w:szCs w:val="18"/>
        </w:rPr>
      </w:pPr>
      <w:r w:rsidRPr="002652F1">
        <w:rPr>
          <w:rFonts w:ascii="Calibri" w:hAnsi="Calibri" w:cs="Calibri"/>
          <w:b/>
          <w:bCs/>
          <w:sz w:val="18"/>
          <w:szCs w:val="18"/>
        </w:rPr>
        <w:t xml:space="preserve">UWAGA. Należy dostarczyć </w:t>
      </w:r>
      <w:r>
        <w:rPr>
          <w:rFonts w:ascii="Calibri" w:hAnsi="Calibri" w:cs="Calibri"/>
          <w:b/>
          <w:bCs/>
          <w:sz w:val="18"/>
          <w:szCs w:val="18"/>
        </w:rPr>
        <w:t xml:space="preserve">dwa </w:t>
      </w:r>
      <w:r w:rsidRPr="002652F1">
        <w:rPr>
          <w:rFonts w:ascii="Calibri" w:hAnsi="Calibri" w:cs="Calibri"/>
          <w:b/>
          <w:bCs/>
          <w:sz w:val="18"/>
          <w:szCs w:val="18"/>
        </w:rPr>
        <w:t>takie przełączniki.</w:t>
      </w:r>
    </w:p>
    <w:p w:rsidR="005472BC" w:rsidRDefault="005472BC" w:rsidP="00995E1A">
      <w:pPr>
        <w:suppressAutoHyphens w:val="0"/>
        <w:spacing w:before="60" w:after="6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D55B1E">
      <w:pPr>
        <w:suppressAutoHyphens w:val="0"/>
        <w:spacing w:before="60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AD.2</w:t>
      </w:r>
      <w:proofErr w:type="spellEnd"/>
      <w:r>
        <w:rPr>
          <w:rFonts w:ascii="Calibri" w:hAnsi="Calibri" w:cs="Calibri"/>
          <w:sz w:val="18"/>
          <w:szCs w:val="18"/>
        </w:rPr>
        <w:t xml:space="preserve">, TYP 4, szt. 1. </w:t>
      </w:r>
      <w:r w:rsidRPr="00D55B1E">
        <w:rPr>
          <w:rFonts w:ascii="Calibri" w:hAnsi="Calibri" w:cs="Calibri"/>
          <w:sz w:val="18"/>
          <w:szCs w:val="18"/>
        </w:rPr>
        <w:t xml:space="preserve">Przełącznik Ethernet </w:t>
      </w:r>
      <w:proofErr w:type="spellStart"/>
      <w:r>
        <w:rPr>
          <w:rFonts w:ascii="Calibri" w:hAnsi="Calibri" w:cs="Calibri"/>
          <w:sz w:val="18"/>
          <w:szCs w:val="18"/>
        </w:rPr>
        <w:t>48</w:t>
      </w:r>
      <w:r w:rsidRPr="00D55B1E">
        <w:rPr>
          <w:rFonts w:ascii="Calibri" w:hAnsi="Calibri" w:cs="Calibri"/>
          <w:sz w:val="18"/>
          <w:szCs w:val="18"/>
        </w:rPr>
        <w:t>x</w:t>
      </w:r>
      <w:proofErr w:type="spellEnd"/>
      <w:r w:rsidRPr="00D55B1E">
        <w:rPr>
          <w:rFonts w:ascii="Calibri" w:hAnsi="Calibri" w:cs="Calibri"/>
          <w:sz w:val="18"/>
          <w:szCs w:val="18"/>
        </w:rPr>
        <w:t xml:space="preserve"> 10/100/1000Mbps</w:t>
      </w:r>
      <w:r>
        <w:rPr>
          <w:rFonts w:ascii="Calibri" w:hAnsi="Calibri" w:cs="Calibri"/>
          <w:sz w:val="18"/>
          <w:szCs w:val="18"/>
        </w:rPr>
        <w:t>,</w:t>
      </w:r>
      <w:r w:rsidRPr="00D55B1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WS-</w:t>
      </w:r>
      <w:proofErr w:type="spellStart"/>
      <w:r>
        <w:rPr>
          <w:rFonts w:ascii="Calibri" w:hAnsi="Calibri" w:cs="Calibri"/>
          <w:sz w:val="18"/>
          <w:szCs w:val="18"/>
        </w:rPr>
        <w:t>C2960X</w:t>
      </w:r>
      <w:proofErr w:type="spellEnd"/>
      <w:r>
        <w:rPr>
          <w:rFonts w:ascii="Calibri" w:hAnsi="Calibri" w:cs="Calibri"/>
          <w:sz w:val="18"/>
          <w:szCs w:val="18"/>
        </w:rPr>
        <w:t>-</w:t>
      </w:r>
      <w:proofErr w:type="spellStart"/>
      <w:r>
        <w:rPr>
          <w:rFonts w:ascii="Calibri" w:hAnsi="Calibri" w:cs="Calibri"/>
          <w:sz w:val="18"/>
          <w:szCs w:val="18"/>
        </w:rPr>
        <w:t>48LPS</w:t>
      </w:r>
      <w:proofErr w:type="spellEnd"/>
      <w:r>
        <w:rPr>
          <w:rFonts w:ascii="Calibri" w:hAnsi="Calibri" w:cs="Calibri"/>
          <w:sz w:val="18"/>
          <w:szCs w:val="18"/>
        </w:rPr>
        <w:t xml:space="preserve">-L (Catalyst 2960-X 48 </w:t>
      </w:r>
      <w:proofErr w:type="spellStart"/>
      <w:r>
        <w:rPr>
          <w:rFonts w:ascii="Calibri" w:hAnsi="Calibri" w:cs="Calibri"/>
          <w:sz w:val="18"/>
          <w:szCs w:val="18"/>
        </w:rPr>
        <w:t>GigE</w:t>
      </w:r>
      <w:proofErr w:type="spellEnd"/>
      <w:r>
        <w:rPr>
          <w:rFonts w:ascii="Calibri" w:hAnsi="Calibri" w:cs="Calibri"/>
          <w:sz w:val="18"/>
          <w:szCs w:val="18"/>
        </w:rPr>
        <w:t xml:space="preserve"> PoE </w:t>
      </w:r>
      <w:proofErr w:type="spellStart"/>
      <w:r>
        <w:rPr>
          <w:rFonts w:ascii="Calibri" w:hAnsi="Calibri" w:cs="Calibri"/>
          <w:sz w:val="18"/>
          <w:szCs w:val="18"/>
        </w:rPr>
        <w:t>370W</w:t>
      </w:r>
      <w:proofErr w:type="spellEnd"/>
      <w:r>
        <w:rPr>
          <w:rFonts w:ascii="Calibri" w:hAnsi="Calibri" w:cs="Calibri"/>
          <w:sz w:val="18"/>
          <w:szCs w:val="18"/>
        </w:rPr>
        <w:t xml:space="preserve"> 4 x </w:t>
      </w:r>
      <w:proofErr w:type="spellStart"/>
      <w:r>
        <w:rPr>
          <w:rFonts w:ascii="Calibri" w:hAnsi="Calibri" w:cs="Calibri"/>
          <w:sz w:val="18"/>
          <w:szCs w:val="18"/>
        </w:rPr>
        <w:t>1G</w:t>
      </w:r>
      <w:proofErr w:type="spellEnd"/>
      <w:r>
        <w:rPr>
          <w:rFonts w:ascii="Calibri" w:hAnsi="Calibri" w:cs="Calibri"/>
          <w:sz w:val="18"/>
          <w:szCs w:val="18"/>
        </w:rPr>
        <w:t xml:space="preserve"> SFP  LAN Base)  lub równoważny.</w:t>
      </w:r>
    </w:p>
    <w:p w:rsidR="005472BC" w:rsidRDefault="005472BC" w:rsidP="008C08F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Wymagania minimalne:</w:t>
      </w:r>
    </w:p>
    <w:p w:rsidR="005472BC" w:rsidRDefault="005472BC" w:rsidP="008C08F5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</w:rPr>
      </w:pPr>
      <w:r>
        <w:rPr>
          <w:sz w:val="18"/>
          <w:szCs w:val="18"/>
        </w:rPr>
        <w:lastRenderedPageBreak/>
        <w:t xml:space="preserve">Przełącznik wyposażony w </w:t>
      </w:r>
      <w:r>
        <w:rPr>
          <w:rStyle w:val="content"/>
          <w:sz w:val="18"/>
          <w:szCs w:val="18"/>
        </w:rPr>
        <w:t xml:space="preserve">48 portów 10/100/1000BaseT, 12 portów zgodne ze standardem </w:t>
      </w:r>
      <w:proofErr w:type="spellStart"/>
      <w:r>
        <w:rPr>
          <w:rStyle w:val="content"/>
          <w:sz w:val="18"/>
          <w:szCs w:val="18"/>
        </w:rPr>
        <w:t>IEEE</w:t>
      </w:r>
      <w:proofErr w:type="spellEnd"/>
      <w:r>
        <w:rPr>
          <w:rStyle w:val="content"/>
          <w:sz w:val="18"/>
          <w:szCs w:val="18"/>
        </w:rPr>
        <w:t xml:space="preserve"> </w:t>
      </w:r>
      <w:proofErr w:type="spellStart"/>
      <w:r>
        <w:rPr>
          <w:rStyle w:val="content"/>
          <w:sz w:val="18"/>
          <w:szCs w:val="18"/>
        </w:rPr>
        <w:t>802.3at</w:t>
      </w:r>
      <w:proofErr w:type="spellEnd"/>
      <w:r>
        <w:rPr>
          <w:rStyle w:val="content"/>
          <w:sz w:val="18"/>
          <w:szCs w:val="18"/>
        </w:rPr>
        <w:t xml:space="preserve"> (POE+) lub 24 porty zgodne ze standardem </w:t>
      </w:r>
      <w:proofErr w:type="spellStart"/>
      <w:r>
        <w:rPr>
          <w:rStyle w:val="content"/>
          <w:sz w:val="18"/>
          <w:szCs w:val="18"/>
        </w:rPr>
        <w:t>IEEE</w:t>
      </w:r>
      <w:proofErr w:type="spellEnd"/>
      <w:r>
        <w:rPr>
          <w:rStyle w:val="content"/>
          <w:sz w:val="18"/>
          <w:szCs w:val="18"/>
        </w:rPr>
        <w:t xml:space="preserve"> </w:t>
      </w:r>
      <w:proofErr w:type="spellStart"/>
      <w:r>
        <w:rPr>
          <w:rStyle w:val="content"/>
          <w:sz w:val="18"/>
          <w:szCs w:val="18"/>
        </w:rPr>
        <w:t>802.3af</w:t>
      </w:r>
      <w:proofErr w:type="spellEnd"/>
      <w:r>
        <w:rPr>
          <w:rStyle w:val="content"/>
          <w:sz w:val="18"/>
          <w:szCs w:val="18"/>
        </w:rPr>
        <w:t xml:space="preserve"> (POE) oraz 4 porty GE SFP </w:t>
      </w:r>
    </w:p>
    <w:p w:rsidR="005472BC" w:rsidRDefault="005472BC" w:rsidP="008C08F5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  <w:sz w:val="18"/>
          <w:szCs w:val="18"/>
        </w:rPr>
      </w:pPr>
      <w:r>
        <w:rPr>
          <w:rStyle w:val="content"/>
          <w:sz w:val="18"/>
          <w:szCs w:val="18"/>
        </w:rPr>
        <w:t xml:space="preserve">Całkowita moc dla PoE </w:t>
      </w:r>
      <w:proofErr w:type="spellStart"/>
      <w:r>
        <w:rPr>
          <w:rStyle w:val="content"/>
          <w:sz w:val="18"/>
          <w:szCs w:val="18"/>
        </w:rPr>
        <w:t>370W</w:t>
      </w:r>
      <w:proofErr w:type="spellEnd"/>
    </w:p>
    <w:p w:rsidR="005472BC" w:rsidRDefault="005472BC" w:rsidP="00B54AFF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</w:pPr>
      <w:r>
        <w:rPr>
          <w:rStyle w:val="content"/>
          <w:sz w:val="18"/>
          <w:szCs w:val="18"/>
        </w:rPr>
        <w:t xml:space="preserve">Porty SFP muszą umożliwiać ich obsadzenie modułami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-SX oraz </w:t>
      </w:r>
      <w:proofErr w:type="spellStart"/>
      <w:r>
        <w:rPr>
          <w:rStyle w:val="content"/>
          <w:sz w:val="18"/>
          <w:szCs w:val="18"/>
        </w:rPr>
        <w:t>1000Base</w:t>
      </w:r>
      <w:proofErr w:type="spellEnd"/>
      <w:r>
        <w:rPr>
          <w:rStyle w:val="content"/>
          <w:sz w:val="18"/>
          <w:szCs w:val="18"/>
        </w:rPr>
        <w:t xml:space="preserve">-LX zależnie od potrzeb Zamawiającego. </w:t>
      </w:r>
    </w:p>
    <w:p w:rsidR="005472BC" w:rsidRDefault="005472BC" w:rsidP="00B54AFF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Przełącznik musi zapewniać możliwość rozbudowy o </w:t>
      </w:r>
      <w:proofErr w:type="spellStart"/>
      <w:r>
        <w:rPr>
          <w:sz w:val="18"/>
          <w:szCs w:val="18"/>
        </w:rPr>
        <w:t>stakowanie</w:t>
      </w:r>
      <w:proofErr w:type="spellEnd"/>
      <w:r>
        <w:rPr>
          <w:sz w:val="18"/>
          <w:szCs w:val="18"/>
        </w:rPr>
        <w:t xml:space="preserve"> z zapewnieniem następujących parametrów: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Przepustowość w ramach stosu min. </w:t>
      </w:r>
      <w:proofErr w:type="spellStart"/>
      <w:r>
        <w:rPr>
          <w:sz w:val="18"/>
          <w:szCs w:val="18"/>
        </w:rPr>
        <w:t>80Gb</w:t>
      </w:r>
      <w:proofErr w:type="spellEnd"/>
      <w:r>
        <w:rPr>
          <w:sz w:val="18"/>
          <w:szCs w:val="18"/>
        </w:rPr>
        <w:t>/s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Minimum 8 urządzeń w stosie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Zarządzanie poprzez jeden adres IP</w:t>
      </w:r>
    </w:p>
    <w:p w:rsidR="005472BC" w:rsidRPr="006831A0" w:rsidRDefault="005472BC" w:rsidP="00B54AFF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</w:rPr>
      </w:pPr>
      <w:r w:rsidRPr="006831A0">
        <w:rPr>
          <w:sz w:val="18"/>
          <w:szCs w:val="18"/>
        </w:rPr>
        <w:t xml:space="preserve">Szybkość przełączania minimum </w:t>
      </w:r>
      <w:r w:rsidRPr="006831A0">
        <w:rPr>
          <w:rStyle w:val="content"/>
          <w:sz w:val="18"/>
          <w:szCs w:val="18"/>
        </w:rPr>
        <w:t xml:space="preserve">105 </w:t>
      </w:r>
      <w:proofErr w:type="spellStart"/>
      <w:r w:rsidRPr="006831A0">
        <w:rPr>
          <w:rStyle w:val="content"/>
          <w:sz w:val="18"/>
          <w:szCs w:val="18"/>
        </w:rPr>
        <w:t>Mpps</w:t>
      </w:r>
      <w:proofErr w:type="spellEnd"/>
      <w:r w:rsidRPr="006831A0">
        <w:rPr>
          <w:rStyle w:val="content"/>
          <w:sz w:val="18"/>
          <w:szCs w:val="18"/>
        </w:rPr>
        <w:t xml:space="preserve"> dla pakietów 64-bajtowych</w:t>
      </w:r>
    </w:p>
    <w:p w:rsidR="005472BC" w:rsidRDefault="005472BC" w:rsidP="00B54AFF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content"/>
          <w:sz w:val="18"/>
          <w:szCs w:val="18"/>
        </w:rPr>
      </w:pPr>
      <w:r>
        <w:rPr>
          <w:sz w:val="18"/>
          <w:szCs w:val="18"/>
        </w:rPr>
        <w:t xml:space="preserve">Minimum </w:t>
      </w:r>
      <w:r>
        <w:rPr>
          <w:rStyle w:val="content"/>
          <w:sz w:val="18"/>
          <w:szCs w:val="18"/>
        </w:rPr>
        <w:t xml:space="preserve">512 MB pamięci DRAM i 128 MB pamięci </w:t>
      </w:r>
      <w:proofErr w:type="spellStart"/>
      <w:r>
        <w:rPr>
          <w:rStyle w:val="content"/>
          <w:sz w:val="18"/>
          <w:szCs w:val="18"/>
        </w:rPr>
        <w:t>flash</w:t>
      </w:r>
      <w:proofErr w:type="spellEnd"/>
    </w:p>
    <w:p w:rsidR="005472BC" w:rsidRDefault="005472BC" w:rsidP="00B54AFF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</w:pPr>
      <w:r>
        <w:rPr>
          <w:sz w:val="18"/>
          <w:szCs w:val="18"/>
        </w:rPr>
        <w:t>Obsługa minimum: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1 000 aktywnych sieci </w:t>
      </w:r>
      <w:proofErr w:type="spellStart"/>
      <w:r>
        <w:rPr>
          <w:sz w:val="18"/>
          <w:szCs w:val="18"/>
        </w:rPr>
        <w:t>VLAN</w:t>
      </w:r>
      <w:proofErr w:type="spellEnd"/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16 000 adresów MAC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2 000 tras </w:t>
      </w:r>
      <w:proofErr w:type="spellStart"/>
      <w:r>
        <w:rPr>
          <w:sz w:val="18"/>
          <w:szCs w:val="18"/>
        </w:rPr>
        <w:t>IPv4</w:t>
      </w:r>
      <w:proofErr w:type="spellEnd"/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625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Security ACE</w:t>
      </w:r>
    </w:p>
    <w:p w:rsidR="005472BC" w:rsidRDefault="005472BC" w:rsidP="00B54AFF">
      <w:pPr>
        <w:pStyle w:val="Akapitzlist"/>
        <w:numPr>
          <w:ilvl w:val="1"/>
          <w:numId w:val="10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1 000 tras </w:t>
      </w:r>
      <w:proofErr w:type="spellStart"/>
      <w:r>
        <w:rPr>
          <w:sz w:val="18"/>
          <w:szCs w:val="18"/>
        </w:rPr>
        <w:t>multicastowych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i  grup </w:t>
      </w:r>
      <w:proofErr w:type="spellStart"/>
      <w:r>
        <w:rPr>
          <w:sz w:val="18"/>
          <w:szCs w:val="18"/>
        </w:rPr>
        <w:t>IGMP</w:t>
      </w:r>
      <w:proofErr w:type="spellEnd"/>
    </w:p>
    <w:p w:rsidR="005472BC" w:rsidRDefault="005472BC" w:rsidP="00B54AF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Oprogramowanie/funkcjonalność 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protokołu </w:t>
      </w:r>
      <w:proofErr w:type="spellStart"/>
      <w:r>
        <w:rPr>
          <w:sz w:val="18"/>
          <w:szCs w:val="18"/>
        </w:rPr>
        <w:t>NTP</w:t>
      </w:r>
      <w:proofErr w:type="spellEnd"/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</w:t>
      </w:r>
      <w:proofErr w:type="spellStart"/>
      <w:r>
        <w:rPr>
          <w:sz w:val="18"/>
          <w:szCs w:val="18"/>
        </w:rPr>
        <w:t>IGMPv1</w:t>
      </w:r>
      <w:proofErr w:type="spellEnd"/>
      <w:r>
        <w:rPr>
          <w:sz w:val="18"/>
          <w:szCs w:val="18"/>
        </w:rPr>
        <w:t xml:space="preserve">/2/3 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Wsparcie dla protokołów </w:t>
      </w:r>
      <w:proofErr w:type="spellStart"/>
      <w:r>
        <w:rPr>
          <w:sz w:val="18"/>
          <w:szCs w:val="18"/>
        </w:rPr>
        <w:t>IEEE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802.1w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Rapid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Spanning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Tree</w:t>
      </w:r>
      <w:proofErr w:type="spellEnd"/>
      <w:r>
        <w:rPr>
          <w:sz w:val="18"/>
          <w:szCs w:val="18"/>
        </w:rPr>
        <w:t xml:space="preserve"> oraz </w:t>
      </w:r>
      <w:proofErr w:type="spellStart"/>
      <w:r>
        <w:rPr>
          <w:sz w:val="18"/>
          <w:szCs w:val="18"/>
        </w:rPr>
        <w:t>IEEE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802.1s</w:t>
      </w:r>
      <w:proofErr w:type="spellEnd"/>
      <w:r>
        <w:rPr>
          <w:sz w:val="18"/>
          <w:szCs w:val="18"/>
        </w:rPr>
        <w:t xml:space="preserve"> Multi-</w:t>
      </w:r>
      <w:proofErr w:type="spellStart"/>
      <w:r>
        <w:rPr>
          <w:sz w:val="18"/>
          <w:szCs w:val="18"/>
        </w:rPr>
        <w:t>Instance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Spanning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Tree</w:t>
      </w:r>
      <w:proofErr w:type="spellEnd"/>
      <w:r>
        <w:rPr>
          <w:sz w:val="18"/>
          <w:szCs w:val="18"/>
        </w:rPr>
        <w:t xml:space="preserve">. 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protokołu </w:t>
      </w:r>
      <w:proofErr w:type="spellStart"/>
      <w:r>
        <w:rPr>
          <w:sz w:val="18"/>
          <w:szCs w:val="18"/>
        </w:rPr>
        <w:t>LLDP</w:t>
      </w:r>
      <w:proofErr w:type="spellEnd"/>
      <w:r>
        <w:rPr>
          <w:sz w:val="18"/>
          <w:szCs w:val="18"/>
        </w:rPr>
        <w:t xml:space="preserve"> 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funkcji Voice </w:t>
      </w:r>
      <w:proofErr w:type="spellStart"/>
      <w:r>
        <w:rPr>
          <w:sz w:val="18"/>
          <w:szCs w:val="18"/>
        </w:rPr>
        <w:t>VLAN</w:t>
      </w:r>
      <w:proofErr w:type="spellEnd"/>
      <w:r>
        <w:rPr>
          <w:sz w:val="18"/>
          <w:szCs w:val="18"/>
        </w:rPr>
        <w:t xml:space="preserve"> umożliwiającej odseparowanie ruchu danych i ruchu głosowego</w:t>
      </w:r>
    </w:p>
    <w:p w:rsidR="005472BC" w:rsidRDefault="005472BC" w:rsidP="00B54AF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Urządzenie musi wspierać następujące mechanizmy związane z zapewnieniem bezpieczeństwa sieci: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Minimum 4 poziomy dostępu administracyjnego poprzez konsolę. Przełącznik musi umożliwiać zalogowanie się administratora z konkretnym poziomem dostępu zgodnie z odpowiedzą serwera autoryzacji (</w:t>
      </w:r>
      <w:proofErr w:type="spellStart"/>
      <w:r>
        <w:rPr>
          <w:sz w:val="18"/>
          <w:szCs w:val="18"/>
        </w:rPr>
        <w:t>privilege-level</w:t>
      </w:r>
      <w:proofErr w:type="spellEnd"/>
      <w:r>
        <w:rPr>
          <w:sz w:val="18"/>
          <w:szCs w:val="18"/>
        </w:rPr>
        <w:t>)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 xml:space="preserve">Autoryzacja użytkowników w oparciu o </w:t>
      </w:r>
      <w:proofErr w:type="spellStart"/>
      <w:r>
        <w:rPr>
          <w:rFonts w:eastAsia="MS Mincho"/>
          <w:sz w:val="18"/>
          <w:szCs w:val="18"/>
        </w:rPr>
        <w:t>IEEE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802.1X</w:t>
      </w:r>
      <w:proofErr w:type="spellEnd"/>
      <w:r>
        <w:rPr>
          <w:rFonts w:eastAsia="MS Mincho"/>
          <w:sz w:val="18"/>
          <w:szCs w:val="18"/>
        </w:rPr>
        <w:t xml:space="preserve"> z możliwością dynamicznego przypisania użytkownika do określonej sieci </w:t>
      </w:r>
      <w:proofErr w:type="spellStart"/>
      <w:r>
        <w:rPr>
          <w:rFonts w:eastAsia="MS Mincho"/>
          <w:sz w:val="18"/>
          <w:szCs w:val="18"/>
        </w:rPr>
        <w:t>VLAN</w:t>
      </w:r>
      <w:proofErr w:type="spellEnd"/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Obsługa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funkcji</w:t>
      </w:r>
      <w:proofErr w:type="spellEnd"/>
      <w:r>
        <w:rPr>
          <w:sz w:val="18"/>
          <w:szCs w:val="18"/>
          <w:lang w:val="en-US"/>
        </w:rPr>
        <w:t xml:space="preserve"> Port Security, </w:t>
      </w:r>
      <w:proofErr w:type="spellStart"/>
      <w:r>
        <w:rPr>
          <w:sz w:val="18"/>
          <w:szCs w:val="18"/>
          <w:lang w:val="en-US"/>
        </w:rPr>
        <w:t>DHCP</w:t>
      </w:r>
      <w:proofErr w:type="spellEnd"/>
      <w:r>
        <w:rPr>
          <w:sz w:val="18"/>
          <w:szCs w:val="18"/>
          <w:lang w:val="en-US"/>
        </w:rPr>
        <w:t xml:space="preserve"> Snooping, Dynamic ARP 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Możliwość autoryzacji prób logowania do urządzenia (dostęp administracyjny) do serwerów RADIUS lub </w:t>
      </w:r>
      <w:proofErr w:type="spellStart"/>
      <w:r>
        <w:rPr>
          <w:sz w:val="18"/>
          <w:szCs w:val="18"/>
        </w:rPr>
        <w:t>TACACS</w:t>
      </w:r>
      <w:proofErr w:type="spellEnd"/>
      <w:r>
        <w:rPr>
          <w:sz w:val="18"/>
          <w:szCs w:val="18"/>
        </w:rPr>
        <w:t>+</w:t>
      </w:r>
    </w:p>
    <w:p w:rsidR="005472BC" w:rsidRDefault="005472BC" w:rsidP="00B54AF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Przełącznik musi wspierać następujące mechanizmy związane z zapewnieniem jakości usług w sieci: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Implementacja co najmniej 8 kolejek dla ruchu wyjściowego na każdym porcie dla obsługi ruchu o różnej klasie obsługi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Implementacja algorytmu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Shaped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Round</w:t>
      </w:r>
      <w:proofErr w:type="spellEnd"/>
      <w:r>
        <w:rPr>
          <w:rFonts w:eastAsia="MS Mincho"/>
          <w:sz w:val="18"/>
          <w:szCs w:val="18"/>
        </w:rPr>
        <w:t xml:space="preserve"> Robin lub podobnego dla obsługi kolejek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Możliwość obsługi jednej z powyżej wspomnianych kolejek z bezwzględnym priorytetem w stosunku do innych (</w:t>
      </w:r>
      <w:proofErr w:type="spellStart"/>
      <w:r>
        <w:rPr>
          <w:rFonts w:eastAsia="MS Mincho"/>
          <w:sz w:val="18"/>
          <w:szCs w:val="18"/>
        </w:rPr>
        <w:t>Strict</w:t>
      </w:r>
      <w:proofErr w:type="spellEnd"/>
      <w:r>
        <w:rPr>
          <w:rFonts w:eastAsia="MS Mincho"/>
          <w:sz w:val="18"/>
          <w:szCs w:val="18"/>
        </w:rPr>
        <w:t xml:space="preserve"> </w:t>
      </w:r>
      <w:proofErr w:type="spellStart"/>
      <w:r>
        <w:rPr>
          <w:rFonts w:eastAsia="MS Mincho"/>
          <w:sz w:val="18"/>
          <w:szCs w:val="18"/>
        </w:rPr>
        <w:t>Priority</w:t>
      </w:r>
      <w:proofErr w:type="spellEnd"/>
      <w:r>
        <w:rPr>
          <w:rFonts w:eastAsia="MS Mincho"/>
          <w:sz w:val="18"/>
          <w:szCs w:val="18"/>
        </w:rPr>
        <w:t>)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Klasyfikacja ruchu do klas różnej jakości obsługi (</w:t>
      </w:r>
      <w:proofErr w:type="spellStart"/>
      <w:r>
        <w:rPr>
          <w:rFonts w:eastAsia="MS Mincho"/>
          <w:sz w:val="18"/>
          <w:szCs w:val="18"/>
        </w:rPr>
        <w:t>QoS</w:t>
      </w:r>
      <w:proofErr w:type="spellEnd"/>
      <w:r>
        <w:rPr>
          <w:rFonts w:eastAsia="MS Mincho"/>
          <w:sz w:val="18"/>
          <w:szCs w:val="18"/>
        </w:rPr>
        <w:t xml:space="preserve">) poprzez wykorzystanie następujących parametrów: źródłowy/docelowy adres MAC, źródłowy/docelowy adres IP, </w:t>
      </w:r>
      <w:r>
        <w:rPr>
          <w:sz w:val="18"/>
          <w:szCs w:val="18"/>
        </w:rPr>
        <w:t>źródłowy</w:t>
      </w:r>
      <w:r>
        <w:rPr>
          <w:rFonts w:eastAsia="MS Mincho"/>
          <w:sz w:val="18"/>
          <w:szCs w:val="18"/>
        </w:rPr>
        <w:t>/docelowy port TCP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Możliwość ograniczania pasma dostępnego na danym porcie dla ruchu o danej klasie obsługi</w:t>
      </w:r>
    </w:p>
    <w:p w:rsidR="005472BC" w:rsidRDefault="005472BC" w:rsidP="00B54AFF">
      <w:pPr>
        <w:pStyle w:val="Akapitzlist"/>
        <w:numPr>
          <w:ilvl w:val="1"/>
          <w:numId w:val="21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Kontrola sztormów dla ruchu broadcast/</w:t>
      </w:r>
      <w:proofErr w:type="spellStart"/>
      <w:r>
        <w:rPr>
          <w:sz w:val="18"/>
          <w:szCs w:val="18"/>
        </w:rPr>
        <w:t>multicast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unicast</w:t>
      </w:r>
      <w:proofErr w:type="spellEnd"/>
    </w:p>
    <w:p w:rsidR="005472BC" w:rsidRDefault="005472BC" w:rsidP="00B54AF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Urządzenie musi zapewniać wsparcie dla </w:t>
      </w:r>
      <w:r>
        <w:rPr>
          <w:sz w:val="18"/>
          <w:szCs w:val="18"/>
        </w:rPr>
        <w:t xml:space="preserve">protokołu redundancji bramy </w:t>
      </w:r>
      <w:proofErr w:type="spellStart"/>
      <w:r>
        <w:rPr>
          <w:sz w:val="18"/>
          <w:szCs w:val="18"/>
        </w:rPr>
        <w:t>VRRP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HSRP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GLBP</w:t>
      </w:r>
      <w:proofErr w:type="spellEnd"/>
      <w:r>
        <w:rPr>
          <w:sz w:val="18"/>
          <w:szCs w:val="18"/>
        </w:rPr>
        <w:t xml:space="preserve"> lub innego równoważnego</w:t>
      </w:r>
      <w:r>
        <w:rPr>
          <w:rFonts w:eastAsia="MS Mincho"/>
          <w:sz w:val="18"/>
          <w:szCs w:val="18"/>
        </w:rPr>
        <w:t xml:space="preserve"> </w:t>
      </w:r>
    </w:p>
    <w:p w:rsidR="005472BC" w:rsidRDefault="005472BC" w:rsidP="00B54AF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Zarządzanie i konfiguracja </w:t>
      </w:r>
    </w:p>
    <w:p w:rsidR="005472BC" w:rsidRDefault="005472BC" w:rsidP="00B54AF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Dedykowany port Ethernet do zarządzania out-of-band</w:t>
      </w:r>
    </w:p>
    <w:p w:rsidR="005472BC" w:rsidRDefault="005472BC" w:rsidP="00B54AF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Urządzenie musi być wyposażone w port konsoli</w:t>
      </w:r>
    </w:p>
    <w:p w:rsidR="005472BC" w:rsidRDefault="005472BC" w:rsidP="00B54AF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rFonts w:eastAsia="MS Mincho"/>
          <w:sz w:val="18"/>
          <w:szCs w:val="18"/>
        </w:rPr>
        <w:t>Plik konfiguracyjny urządzenia musi być możliwy do edycji w trybie off-</w:t>
      </w:r>
      <w:proofErr w:type="spellStart"/>
      <w:r>
        <w:rPr>
          <w:rFonts w:eastAsia="MS Mincho"/>
          <w:sz w:val="18"/>
          <w:szCs w:val="18"/>
        </w:rPr>
        <w:t>line</w:t>
      </w:r>
      <w:proofErr w:type="spellEnd"/>
      <w:r>
        <w:rPr>
          <w:rFonts w:eastAsia="MS Mincho"/>
          <w:sz w:val="18"/>
          <w:szCs w:val="18"/>
        </w:rPr>
        <w:t xml:space="preserve"> (tzn. konieczna jest możliwość przeglądania i zmian konfiguracji w pliku tekstowym na dowolnym urządzeniu PC</w:t>
      </w:r>
      <w:proofErr w:type="gramStart"/>
      <w:r>
        <w:rPr>
          <w:rFonts w:eastAsia="MS Mincho"/>
          <w:sz w:val="18"/>
          <w:szCs w:val="18"/>
        </w:rPr>
        <w:t>). Po</w:t>
      </w:r>
      <w:proofErr w:type="gramEnd"/>
      <w:r>
        <w:rPr>
          <w:rFonts w:eastAsia="MS Mincho"/>
          <w:sz w:val="18"/>
          <w:szCs w:val="18"/>
        </w:rPr>
        <w:t xml:space="preserve"> zapisaniu konfiguracji w pamięci nieulotnej musi być możliwe uruchomienie urządzenia z nową konfiguracją. W pamięci nieulotnej musi być możliwość przechowywania przynajmniej 5 plików konfiguracyjnych</w:t>
      </w:r>
    </w:p>
    <w:p w:rsidR="005472BC" w:rsidRDefault="005472BC" w:rsidP="00B54AF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Obsługa protokołów </w:t>
      </w:r>
      <w:proofErr w:type="spellStart"/>
      <w:r>
        <w:rPr>
          <w:sz w:val="18"/>
          <w:szCs w:val="18"/>
        </w:rPr>
        <w:t>SNMPv3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SSHv2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https</w:t>
      </w:r>
      <w:proofErr w:type="spellEnd"/>
      <w:r>
        <w:rPr>
          <w:sz w:val="18"/>
          <w:szCs w:val="18"/>
        </w:rPr>
        <w:t xml:space="preserve">, syslog – z wykorzystaniem protokołów </w:t>
      </w:r>
      <w:proofErr w:type="spellStart"/>
      <w:r>
        <w:rPr>
          <w:sz w:val="18"/>
          <w:szCs w:val="18"/>
        </w:rPr>
        <w:t>IPv4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IPv6</w:t>
      </w:r>
      <w:proofErr w:type="spellEnd"/>
      <w:r>
        <w:rPr>
          <w:sz w:val="18"/>
          <w:szCs w:val="18"/>
        </w:rPr>
        <w:t xml:space="preserve">  </w:t>
      </w:r>
    </w:p>
    <w:p w:rsidR="005472BC" w:rsidRDefault="005472BC" w:rsidP="00B54AF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Zamawiający ma mieć prawo do pobierania uaktualnień oprogramowania systemowego. Urządzenie mam być objęte bezpłatną umową gwarancyjną producenta zapewniającą prawo do wymiany uszkodzonego sprzętu na sprawny w okresie 3 lat w przeciągu 3 dni roboczych.</w:t>
      </w:r>
    </w:p>
    <w:p w:rsidR="005472BC" w:rsidRPr="002652F1" w:rsidRDefault="005472BC" w:rsidP="002652F1">
      <w:pPr>
        <w:spacing w:before="60" w:after="60"/>
        <w:rPr>
          <w:rFonts w:ascii="Calibri" w:hAnsi="Calibri" w:cs="Calibri"/>
          <w:b/>
          <w:bCs/>
          <w:sz w:val="18"/>
          <w:szCs w:val="18"/>
        </w:rPr>
      </w:pPr>
      <w:r w:rsidRPr="002652F1">
        <w:rPr>
          <w:rFonts w:ascii="Calibri" w:hAnsi="Calibri" w:cs="Calibri"/>
          <w:b/>
          <w:bCs/>
          <w:sz w:val="18"/>
          <w:szCs w:val="18"/>
        </w:rPr>
        <w:t xml:space="preserve">UWAGA. Należy dostarczyć </w:t>
      </w:r>
      <w:r>
        <w:rPr>
          <w:rFonts w:ascii="Calibri" w:hAnsi="Calibri" w:cs="Calibri"/>
          <w:b/>
          <w:bCs/>
          <w:sz w:val="18"/>
          <w:szCs w:val="18"/>
        </w:rPr>
        <w:t xml:space="preserve">jeden taki </w:t>
      </w:r>
      <w:r w:rsidRPr="002652F1">
        <w:rPr>
          <w:rFonts w:ascii="Calibri" w:hAnsi="Calibri" w:cs="Calibri"/>
          <w:b/>
          <w:bCs/>
          <w:sz w:val="18"/>
          <w:szCs w:val="18"/>
        </w:rPr>
        <w:t>przełącznik.</w:t>
      </w:r>
    </w:p>
    <w:p w:rsidR="005472BC" w:rsidRDefault="005472BC" w:rsidP="00602B75">
      <w:pPr>
        <w:spacing w:before="60" w:after="60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pStyle w:val="Akapitzlist"/>
        <w:numPr>
          <w:ilvl w:val="0"/>
          <w:numId w:val="7"/>
        </w:numPr>
        <w:suppressAutoHyphens w:val="0"/>
        <w:spacing w:before="60" w:after="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Dostawa akcesoriów.</w:t>
      </w:r>
    </w:p>
    <w:p w:rsidR="005472BC" w:rsidRDefault="005472BC" w:rsidP="00602B75">
      <w:pPr>
        <w:pStyle w:val="Akapitzlist"/>
        <w:numPr>
          <w:ilvl w:val="1"/>
          <w:numId w:val="7"/>
        </w:num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Moduły optyczne SFP </w:t>
      </w:r>
      <w:proofErr w:type="spellStart"/>
      <w:r>
        <w:rPr>
          <w:b/>
          <w:bCs/>
          <w:sz w:val="18"/>
          <w:szCs w:val="18"/>
        </w:rPr>
        <w:t>1Gb</w:t>
      </w:r>
      <w:proofErr w:type="spellEnd"/>
      <w:r>
        <w:rPr>
          <w:b/>
          <w:bCs/>
          <w:sz w:val="18"/>
          <w:szCs w:val="18"/>
        </w:rPr>
        <w:t xml:space="preserve"> – 21 par</w:t>
      </w:r>
    </w:p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Do oferowanych przełączników stakowalnych optycznych TYP 2 oraz przemysłowych konwerterów optycznych (opisane poniżej) Wykonawca dostarczy kompatybilne zamienniki modułów optycznych SFP </w:t>
      </w:r>
      <w:proofErr w:type="spellStart"/>
      <w:r>
        <w:rPr>
          <w:rFonts w:ascii="Calibri" w:hAnsi="Calibri" w:cs="Calibri"/>
          <w:sz w:val="18"/>
          <w:szCs w:val="18"/>
        </w:rPr>
        <w:t>1Gb</w:t>
      </w:r>
      <w:proofErr w:type="spellEnd"/>
      <w:r>
        <w:rPr>
          <w:rFonts w:ascii="Calibri" w:hAnsi="Calibri" w:cs="Calibri"/>
          <w:sz w:val="18"/>
          <w:szCs w:val="18"/>
        </w:rPr>
        <w:t xml:space="preserve"> (dwuwłóknowych - 2J ze złączem LC, jednowłóknowych - </w:t>
      </w:r>
      <w:proofErr w:type="spellStart"/>
      <w:r>
        <w:rPr>
          <w:rFonts w:ascii="Calibri" w:hAnsi="Calibri" w:cs="Calibri"/>
          <w:sz w:val="18"/>
          <w:szCs w:val="18"/>
        </w:rPr>
        <w:t>1J</w:t>
      </w:r>
      <w:proofErr w:type="spellEnd"/>
      <w:r>
        <w:rPr>
          <w:rFonts w:ascii="Calibri" w:hAnsi="Calibri" w:cs="Calibri"/>
          <w:sz w:val="18"/>
          <w:szCs w:val="18"/>
        </w:rPr>
        <w:t xml:space="preserve"> ze złączem LC) zapewniające poprawną pracę przełącznika jak z modułami SFP producenta przełączników, w ilości:</w:t>
      </w:r>
    </w:p>
    <w:tbl>
      <w:tblPr>
        <w:tblW w:w="753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5"/>
        <w:gridCol w:w="1466"/>
        <w:gridCol w:w="1843"/>
        <w:gridCol w:w="3686"/>
      </w:tblGrid>
      <w:tr w:rsidR="005472BC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Rodzaj modułu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Gwarancja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SFP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1Gb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2J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4 pary (8 modułów SFP)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 lata</w:t>
            </w:r>
          </w:p>
        </w:tc>
      </w:tr>
      <w:tr w:rsidR="005472BC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SFP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1Gb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1J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17 par (34 moduły SFP)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 lata</w:t>
            </w:r>
          </w:p>
        </w:tc>
      </w:tr>
    </w:tbl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Moduły te muszą być kompatybilne z posiadanymi przez Zamawiającego przełącznikami firmy CISCO. Moduły muszą zapewniać transmisję na odległość minimum 10 km z wykorzystaniem włókien/włókna jednomodowego SM oraz pracować w temperaturach -20 - + 60 stopni. </w:t>
      </w:r>
    </w:p>
    <w:p w:rsidR="005472BC" w:rsidRDefault="005472BC" w:rsidP="00602B75">
      <w:pPr>
        <w:pStyle w:val="Akapitzlist"/>
        <w:numPr>
          <w:ilvl w:val="1"/>
          <w:numId w:val="7"/>
        </w:numPr>
        <w:suppressAutoHyphens w:val="0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Moduły optyczne SFP+ LR 10Gbps – 4 sztuki</w:t>
      </w:r>
    </w:p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oferowanych przełączników stakowalnych Wykonawca dostarczy kompatybilne zamienniki modułów optycznych SFP+ 10Gb (dwuwłóknowych-2J ze złączem LC) zapewniające poprawną pracę przełącznika tak jak z modułami SFP producenta przełączników, w ilości:</w:t>
      </w:r>
    </w:p>
    <w:p w:rsidR="005472BC" w:rsidRDefault="005472BC" w:rsidP="00602B75">
      <w:pPr>
        <w:pStyle w:val="Akapitzlist"/>
        <w:suppressAutoHyphens w:val="0"/>
        <w:spacing w:after="0"/>
        <w:ind w:left="360"/>
        <w:jc w:val="both"/>
        <w:rPr>
          <w:sz w:val="18"/>
          <w:szCs w:val="18"/>
        </w:rPr>
      </w:pPr>
    </w:p>
    <w:tbl>
      <w:tblPr>
        <w:tblW w:w="753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5"/>
        <w:gridCol w:w="1466"/>
        <w:gridCol w:w="1843"/>
        <w:gridCol w:w="3686"/>
      </w:tblGrid>
      <w:tr w:rsidR="005472B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Rodzaj modułu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GB"/>
              </w:rPr>
              <w:t>Gwarancja</w:t>
            </w:r>
          </w:p>
        </w:tc>
      </w:tr>
      <w:tr w:rsidR="005472B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SFP+ 10Gb LR 2J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4 sztuki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2BC" w:rsidRDefault="005472BC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3 lata</w:t>
            </w:r>
          </w:p>
        </w:tc>
      </w:tr>
    </w:tbl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Moduły te muszą być kompatybilne z posiadanymi przez Zamawiającego przełącznikami firmy CISCO C6500E. Moduły muszą zapewniać transmisję na odległość minimum 10 km z wykorzystaniem włókien/włókna jednomodowego SM. </w:t>
      </w:r>
    </w:p>
    <w:p w:rsidR="005472BC" w:rsidRDefault="005472BC" w:rsidP="00602B75">
      <w:pPr>
        <w:pStyle w:val="Akapitzlist"/>
        <w:suppressAutoHyphens w:val="0"/>
        <w:spacing w:after="0" w:line="240" w:lineRule="auto"/>
        <w:ind w:left="792"/>
        <w:jc w:val="both"/>
        <w:rPr>
          <w:b/>
          <w:bCs/>
          <w:sz w:val="18"/>
          <w:szCs w:val="18"/>
        </w:rPr>
      </w:pPr>
    </w:p>
    <w:p w:rsidR="005472BC" w:rsidRDefault="005472BC" w:rsidP="00602B75">
      <w:pPr>
        <w:pStyle w:val="Akapitzlist"/>
        <w:numPr>
          <w:ilvl w:val="1"/>
          <w:numId w:val="7"/>
        </w:numPr>
        <w:suppressAutoHyphens w:val="0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Przemysłowe konwertery optyczne TYP 1 – 14 sztuk</w:t>
      </w:r>
    </w:p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dostarczy konwertery optyczne o minimalnych parametrach jak poniżej: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obudowa o kompaktowych wymiarach ze złączem DIN,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możliwość pracy w temperaturach -20 do 60 °C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wyposażony w port 1000BaseX ze stykiem definiowanym przez moduły typu SFP oraz port dostępowy Ethernet 10/100/1000BaseT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konwerter ma współpracować z modułami optycznymi SFP oferowanymi przez Wykonawcę,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zasilacz 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gwarancja 3 lata</w:t>
      </w:r>
    </w:p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602B75">
      <w:pPr>
        <w:pStyle w:val="Akapitzlist"/>
        <w:numPr>
          <w:ilvl w:val="1"/>
          <w:numId w:val="7"/>
        </w:numPr>
        <w:suppressAutoHyphens w:val="0"/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Przemysłowe konwertery optyczne TYP 2 – 6 sztuk</w:t>
      </w:r>
    </w:p>
    <w:p w:rsidR="005472BC" w:rsidRDefault="005472BC" w:rsidP="00602B75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dostarczy konwertery optyczne o minimalnych parametrach jak poniżej: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obudowa o kompaktowych wymiarach ze złączem DIN,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możliwość pracy w temperaturach -20 do 60 °C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szeroki zakres napięć wejściowych 48V-56VDC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wyposażony w port 1000BaseX ze stykiem definiowanym przez moduły typu SFP oraz port dostępowy Ethernet 10/100/1000BaseT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konwerter ma współpracować z modułami optycznymi SFP oferowanymi przez Wykonawcę,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oferujący moc 60 W w standardzie PoE na porcie RJ45</w:t>
      </w:r>
    </w:p>
    <w:p w:rsidR="005472BC" w:rsidRDefault="005472BC" w:rsidP="00602B75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gwarancja 3 lata</w:t>
      </w:r>
    </w:p>
    <w:p w:rsidR="005472BC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Default="005472BC" w:rsidP="00337234">
      <w:pPr>
        <w:pStyle w:val="Akapitzlist"/>
        <w:numPr>
          <w:ilvl w:val="0"/>
          <w:numId w:val="7"/>
        </w:numPr>
        <w:suppressAutoHyphens w:val="0"/>
        <w:spacing w:before="60" w:after="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Dostawa systemu zarządzania.</w:t>
      </w:r>
    </w:p>
    <w:p w:rsidR="005472BC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337234">
        <w:rPr>
          <w:rFonts w:ascii="Calibri" w:hAnsi="Calibri" w:cs="Calibri"/>
          <w:sz w:val="18"/>
          <w:szCs w:val="18"/>
        </w:rPr>
        <w:t xml:space="preserve">Wykonawca dostarczy i wdroży </w:t>
      </w:r>
      <w:r>
        <w:rPr>
          <w:rFonts w:ascii="Calibri" w:hAnsi="Calibri" w:cs="Calibri"/>
          <w:sz w:val="18"/>
          <w:szCs w:val="18"/>
        </w:rPr>
        <w:t>s</w:t>
      </w:r>
      <w:r w:rsidRPr="00337234">
        <w:rPr>
          <w:rFonts w:ascii="Calibri" w:hAnsi="Calibri" w:cs="Calibri"/>
          <w:sz w:val="18"/>
          <w:szCs w:val="18"/>
        </w:rPr>
        <w:t xml:space="preserve">ystem zarządzający </w:t>
      </w:r>
      <w:r>
        <w:rPr>
          <w:rFonts w:ascii="Calibri" w:hAnsi="Calibri" w:cs="Calibri"/>
          <w:sz w:val="18"/>
          <w:szCs w:val="18"/>
        </w:rPr>
        <w:t xml:space="preserve">(licencja wieczysta) </w:t>
      </w:r>
      <w:r w:rsidRPr="00337234">
        <w:rPr>
          <w:rFonts w:ascii="Calibri" w:hAnsi="Calibri" w:cs="Calibri"/>
          <w:sz w:val="18"/>
          <w:szCs w:val="18"/>
        </w:rPr>
        <w:t>dla przełączników</w:t>
      </w:r>
      <w:r>
        <w:rPr>
          <w:rFonts w:ascii="Calibri" w:hAnsi="Calibri" w:cs="Calibri"/>
          <w:sz w:val="18"/>
          <w:szCs w:val="18"/>
        </w:rPr>
        <w:t xml:space="preserve">/routerów które posiada w swoich zasobach Zamawiający umożliwiający obsługę i wsparcie dla następujących urządzeń: </w:t>
      </w:r>
      <w:r w:rsidRPr="00337234">
        <w:rPr>
          <w:rFonts w:ascii="Calibri" w:hAnsi="Calibri" w:cs="Calibri"/>
          <w:sz w:val="18"/>
          <w:szCs w:val="18"/>
        </w:rPr>
        <w:t>Cisco Catalyst 29XX, 37XX, 38XX, 650X, IE 2000, IE 3000</w:t>
      </w:r>
      <w:r>
        <w:rPr>
          <w:rFonts w:ascii="Calibri" w:hAnsi="Calibri" w:cs="Calibri"/>
          <w:sz w:val="18"/>
          <w:szCs w:val="18"/>
        </w:rPr>
        <w:t xml:space="preserve">, </w:t>
      </w:r>
      <w:r w:rsidRPr="0033723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Cisco Router 800.  </w:t>
      </w:r>
    </w:p>
    <w:p w:rsidR="005472BC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Pr="00337234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System ma umożliwiać Zamawiającemu realizację minimum </w:t>
      </w:r>
      <w:r w:rsidRPr="00337234">
        <w:rPr>
          <w:rFonts w:ascii="Calibri" w:hAnsi="Calibri" w:cs="Calibri"/>
          <w:sz w:val="18"/>
          <w:szCs w:val="18"/>
        </w:rPr>
        <w:t>funkcjonalności: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 xml:space="preserve">zarządzanie i zbieranie statystyk z wykorzystaniem </w:t>
      </w:r>
      <w:r>
        <w:rPr>
          <w:sz w:val="18"/>
          <w:szCs w:val="18"/>
        </w:rPr>
        <w:t>SNMP,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zbieranie alarmów pochodzących z urządzeń, kategoryzacja a</w:t>
      </w:r>
      <w:r>
        <w:rPr>
          <w:sz w:val="18"/>
          <w:szCs w:val="18"/>
        </w:rPr>
        <w:t>larmów,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prezentacja urządzenia wraz z dynamiczną</w:t>
      </w:r>
      <w:r>
        <w:rPr>
          <w:sz w:val="18"/>
          <w:szCs w:val="18"/>
        </w:rPr>
        <w:t xml:space="preserve"> prezentacją zmiany jego stanu,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wbudowane przykładow</w:t>
      </w:r>
      <w:r>
        <w:rPr>
          <w:sz w:val="18"/>
          <w:szCs w:val="18"/>
        </w:rPr>
        <w:t>e wzorce konfiguracji urządzeń,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automatyczna identyfikacja i wyszukiwanie urządzeń instalowanych w sieci: możliwość manualnego oraz automatyc</w:t>
      </w:r>
      <w:r>
        <w:rPr>
          <w:sz w:val="18"/>
          <w:szCs w:val="18"/>
        </w:rPr>
        <w:t>znego dodawania urządzeń,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zbieranie i zapisywanie informacji o parametrach p</w:t>
      </w:r>
      <w:r>
        <w:rPr>
          <w:sz w:val="18"/>
          <w:szCs w:val="18"/>
        </w:rPr>
        <w:t>racy zainstalowanego urządzenia,</w:t>
      </w:r>
      <w:r w:rsidRPr="000E6801">
        <w:rPr>
          <w:sz w:val="18"/>
          <w:szCs w:val="18"/>
        </w:rPr>
        <w:t xml:space="preserve"> 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lastRenderedPageBreak/>
        <w:t>mapa topologii urządzeń z połączeniami oraz wizua</w:t>
      </w:r>
      <w:r>
        <w:rPr>
          <w:sz w:val="18"/>
          <w:szCs w:val="18"/>
        </w:rPr>
        <w:t>lizacja alarmów na urządzeniach,</w:t>
      </w:r>
      <w:r w:rsidRPr="000E6801">
        <w:rPr>
          <w:sz w:val="18"/>
          <w:szCs w:val="18"/>
        </w:rPr>
        <w:t xml:space="preserve"> 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tworzenie wzor</w:t>
      </w:r>
      <w:r>
        <w:rPr>
          <w:sz w:val="18"/>
          <w:szCs w:val="18"/>
        </w:rPr>
        <w:t>ców konfiguracji na urządzenia,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inwentaryzacja komponentów używanych w sieci w tym sprzętu i opro</w:t>
      </w:r>
      <w:r>
        <w:rPr>
          <w:sz w:val="18"/>
          <w:szCs w:val="18"/>
        </w:rPr>
        <w:t>gramowania systemowego urządzeń,</w:t>
      </w:r>
      <w:r w:rsidRPr="000E6801">
        <w:rPr>
          <w:sz w:val="18"/>
          <w:szCs w:val="18"/>
        </w:rPr>
        <w:t xml:space="preserve"> 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zarządzanie ob</w:t>
      </w:r>
      <w:r>
        <w:rPr>
          <w:sz w:val="18"/>
          <w:szCs w:val="18"/>
        </w:rPr>
        <w:t>razami oprogramowania urządzeń,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 xml:space="preserve">archiwizacja konfiguracji, przeglądania zmian konfiguracji, automatyzacji </w:t>
      </w:r>
      <w:r>
        <w:rPr>
          <w:sz w:val="18"/>
          <w:szCs w:val="18"/>
        </w:rPr>
        <w:t>zbierania konfiguracji urządzeń,</w:t>
      </w:r>
      <w:r w:rsidRPr="000E6801">
        <w:rPr>
          <w:sz w:val="18"/>
          <w:szCs w:val="18"/>
        </w:rPr>
        <w:t xml:space="preserve"> </w:t>
      </w:r>
    </w:p>
    <w:p w:rsidR="005472BC" w:rsidRPr="000E6801" w:rsidRDefault="005472BC" w:rsidP="000E680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sz w:val="18"/>
          <w:szCs w:val="18"/>
        </w:rPr>
      </w:pPr>
      <w:r w:rsidRPr="000E6801">
        <w:rPr>
          <w:sz w:val="18"/>
          <w:szCs w:val="18"/>
        </w:rPr>
        <w:t>zbieranie informacji o parametrach urządzeń, przynajmniej takich jak: zajętość CPU</w:t>
      </w:r>
      <w:r>
        <w:rPr>
          <w:sz w:val="18"/>
          <w:szCs w:val="18"/>
        </w:rPr>
        <w:t>, zajętość pamięci, dostępność,</w:t>
      </w:r>
    </w:p>
    <w:p w:rsidR="005472BC" w:rsidRPr="00337234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Pr="00337234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337234">
        <w:rPr>
          <w:rFonts w:ascii="Calibri" w:hAnsi="Calibri" w:cs="Calibri"/>
          <w:sz w:val="18"/>
          <w:szCs w:val="18"/>
        </w:rPr>
        <w:t>System zarządzający może być dostarc</w:t>
      </w:r>
      <w:r>
        <w:rPr>
          <w:rFonts w:ascii="Calibri" w:hAnsi="Calibri" w:cs="Calibri"/>
          <w:sz w:val="18"/>
          <w:szCs w:val="18"/>
        </w:rPr>
        <w:t>zony w wersji virtual appliance.</w:t>
      </w:r>
      <w:r w:rsidRPr="00337234">
        <w:rPr>
          <w:rFonts w:ascii="Calibri" w:hAnsi="Calibri" w:cs="Calibri"/>
          <w:sz w:val="18"/>
          <w:szCs w:val="18"/>
        </w:rPr>
        <w:t xml:space="preserve"> Zamawiający udostępni środowisko VMware oraz odpowiednie zasoby sprzętowe.</w:t>
      </w:r>
    </w:p>
    <w:p w:rsidR="005472BC" w:rsidRPr="00337234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Pr="00337234" w:rsidRDefault="005472BC" w:rsidP="00337234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Wykonawca dostarczy lice</w:t>
      </w:r>
      <w:r w:rsidRPr="00337234">
        <w:rPr>
          <w:rFonts w:ascii="Calibri" w:hAnsi="Calibri" w:cs="Calibri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c</w:t>
      </w:r>
      <w:r w:rsidRPr="00337234">
        <w:rPr>
          <w:rFonts w:ascii="Calibri" w:hAnsi="Calibri" w:cs="Calibri"/>
          <w:sz w:val="18"/>
          <w:szCs w:val="18"/>
        </w:rPr>
        <w:t>je na zarządz</w:t>
      </w:r>
      <w:r>
        <w:rPr>
          <w:rFonts w:ascii="Calibri" w:hAnsi="Calibri" w:cs="Calibri"/>
          <w:sz w:val="18"/>
          <w:szCs w:val="18"/>
        </w:rPr>
        <w:t>anie następującymi typami urządzeń Zamawiając</w:t>
      </w:r>
      <w:r w:rsidRPr="00337234">
        <w:rPr>
          <w:rFonts w:ascii="Calibri" w:hAnsi="Calibri" w:cs="Calibri"/>
          <w:sz w:val="18"/>
          <w:szCs w:val="18"/>
        </w:rPr>
        <w:t>ego</w:t>
      </w:r>
    </w:p>
    <w:p w:rsidR="005472BC" w:rsidRPr="00EF3A37" w:rsidRDefault="005472BC" w:rsidP="00EF3A37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sz w:val="18"/>
          <w:szCs w:val="18"/>
        </w:rPr>
      </w:pPr>
      <w:r w:rsidRPr="00EF3A37">
        <w:rPr>
          <w:sz w:val="18"/>
          <w:szCs w:val="18"/>
        </w:rPr>
        <w:t>Catalyst seria 2000</w:t>
      </w:r>
      <w:r w:rsidRPr="00EF3A37">
        <w:rPr>
          <w:sz w:val="18"/>
          <w:szCs w:val="18"/>
        </w:rPr>
        <w:tab/>
      </w:r>
      <w:r w:rsidRPr="00EF3A37">
        <w:rPr>
          <w:sz w:val="18"/>
          <w:szCs w:val="18"/>
        </w:rPr>
        <w:tab/>
        <w:t>25 szt.</w:t>
      </w:r>
    </w:p>
    <w:p w:rsidR="005472BC" w:rsidRPr="00EF3A37" w:rsidRDefault="005472BC" w:rsidP="00EF3A37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sz w:val="18"/>
          <w:szCs w:val="18"/>
        </w:rPr>
      </w:pPr>
      <w:r w:rsidRPr="00EF3A37">
        <w:rPr>
          <w:sz w:val="18"/>
          <w:szCs w:val="18"/>
        </w:rPr>
        <w:t>Catalyst seria 3000</w:t>
      </w:r>
      <w:r w:rsidRPr="00EF3A37">
        <w:rPr>
          <w:sz w:val="18"/>
          <w:szCs w:val="18"/>
        </w:rPr>
        <w:tab/>
      </w:r>
      <w:r w:rsidRPr="00EF3A37">
        <w:rPr>
          <w:sz w:val="18"/>
          <w:szCs w:val="18"/>
        </w:rPr>
        <w:tab/>
        <w:t>35 szt.</w:t>
      </w:r>
    </w:p>
    <w:p w:rsidR="005472BC" w:rsidRPr="00EF3A37" w:rsidRDefault="005472BC" w:rsidP="00EF3A37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sz w:val="18"/>
          <w:szCs w:val="18"/>
        </w:rPr>
      </w:pPr>
      <w:r w:rsidRPr="00EF3A37">
        <w:rPr>
          <w:sz w:val="18"/>
          <w:szCs w:val="18"/>
        </w:rPr>
        <w:t>Catalyst seria 6000</w:t>
      </w:r>
      <w:r w:rsidRPr="00EF3A37">
        <w:rPr>
          <w:sz w:val="18"/>
          <w:szCs w:val="18"/>
        </w:rPr>
        <w:tab/>
      </w:r>
      <w:r w:rsidRPr="00EF3A37">
        <w:rPr>
          <w:sz w:val="18"/>
          <w:szCs w:val="18"/>
        </w:rPr>
        <w:tab/>
        <w:t>2 szt.</w:t>
      </w:r>
    </w:p>
    <w:p w:rsidR="005472BC" w:rsidRPr="00EF3A37" w:rsidRDefault="005472BC" w:rsidP="00EF3A37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sz w:val="18"/>
          <w:szCs w:val="18"/>
        </w:rPr>
      </w:pPr>
      <w:r w:rsidRPr="00EF3A37">
        <w:rPr>
          <w:sz w:val="18"/>
          <w:szCs w:val="18"/>
        </w:rPr>
        <w:t>Router seria 800</w:t>
      </w:r>
      <w:r w:rsidRPr="00EF3A37">
        <w:rPr>
          <w:sz w:val="18"/>
          <w:szCs w:val="18"/>
        </w:rPr>
        <w:tab/>
      </w:r>
      <w:r w:rsidRPr="00EF3A37">
        <w:rPr>
          <w:sz w:val="18"/>
          <w:szCs w:val="18"/>
        </w:rPr>
        <w:tab/>
        <w:t>1 szt.</w:t>
      </w:r>
    </w:p>
    <w:p w:rsidR="005472BC" w:rsidRPr="00EF3A37" w:rsidRDefault="005472BC" w:rsidP="00EF3A37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p w:rsidR="005472BC" w:rsidRPr="00EF3A37" w:rsidRDefault="005472BC" w:rsidP="00EF3A37">
      <w:pPr>
        <w:suppressAutoHyphens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EF3A37">
        <w:rPr>
          <w:rFonts w:ascii="Calibri" w:hAnsi="Calibri" w:cs="Calibri"/>
          <w:sz w:val="18"/>
          <w:szCs w:val="18"/>
        </w:rPr>
        <w:t>a oprog</w:t>
      </w:r>
      <w:r>
        <w:rPr>
          <w:rFonts w:ascii="Calibri" w:hAnsi="Calibri" w:cs="Calibri"/>
          <w:sz w:val="18"/>
          <w:szCs w:val="18"/>
        </w:rPr>
        <w:t>r</w:t>
      </w:r>
      <w:r w:rsidRPr="00EF3A37">
        <w:rPr>
          <w:rFonts w:ascii="Calibri" w:hAnsi="Calibri" w:cs="Calibri"/>
          <w:sz w:val="18"/>
          <w:szCs w:val="18"/>
        </w:rPr>
        <w:t xml:space="preserve">amowanie </w:t>
      </w:r>
      <w:r>
        <w:rPr>
          <w:rFonts w:ascii="Calibri" w:hAnsi="Calibri" w:cs="Calibri"/>
          <w:sz w:val="18"/>
          <w:szCs w:val="18"/>
        </w:rPr>
        <w:t>systemu zarządzania W</w:t>
      </w:r>
      <w:r w:rsidRPr="00EF3A37">
        <w:rPr>
          <w:rFonts w:ascii="Calibri" w:hAnsi="Calibri" w:cs="Calibri"/>
          <w:sz w:val="18"/>
          <w:szCs w:val="18"/>
        </w:rPr>
        <w:t xml:space="preserve">ykonawca </w:t>
      </w:r>
      <w:r>
        <w:rPr>
          <w:rFonts w:ascii="Calibri" w:hAnsi="Calibri" w:cs="Calibri"/>
          <w:sz w:val="18"/>
          <w:szCs w:val="18"/>
        </w:rPr>
        <w:t xml:space="preserve">dostarczy </w:t>
      </w:r>
      <w:r w:rsidRPr="00EF3A37">
        <w:rPr>
          <w:rFonts w:ascii="Calibri" w:hAnsi="Calibri" w:cs="Calibri"/>
          <w:sz w:val="18"/>
          <w:szCs w:val="18"/>
        </w:rPr>
        <w:t xml:space="preserve">pakiet serwisowy producenta </w:t>
      </w:r>
      <w:r>
        <w:rPr>
          <w:rFonts w:ascii="Calibri" w:hAnsi="Calibri" w:cs="Calibri"/>
          <w:sz w:val="18"/>
          <w:szCs w:val="18"/>
        </w:rPr>
        <w:t xml:space="preserve">(1 rok) </w:t>
      </w:r>
      <w:r w:rsidRPr="00EF3A37">
        <w:rPr>
          <w:rFonts w:ascii="Calibri" w:hAnsi="Calibri" w:cs="Calibri"/>
          <w:sz w:val="18"/>
          <w:szCs w:val="18"/>
        </w:rPr>
        <w:t xml:space="preserve">umożliwiający aktualizację </w:t>
      </w:r>
      <w:r>
        <w:rPr>
          <w:rFonts w:ascii="Calibri" w:hAnsi="Calibri" w:cs="Calibri"/>
          <w:sz w:val="18"/>
          <w:szCs w:val="18"/>
        </w:rPr>
        <w:t xml:space="preserve">oprogramowania </w:t>
      </w:r>
      <w:r w:rsidRPr="00EF3A37">
        <w:rPr>
          <w:rFonts w:ascii="Calibri" w:hAnsi="Calibri" w:cs="Calibri"/>
          <w:sz w:val="18"/>
          <w:szCs w:val="18"/>
        </w:rPr>
        <w:t>do na</w:t>
      </w:r>
      <w:r>
        <w:rPr>
          <w:rFonts w:ascii="Calibri" w:hAnsi="Calibri" w:cs="Calibri"/>
          <w:sz w:val="18"/>
          <w:szCs w:val="18"/>
        </w:rPr>
        <w:t>j</w:t>
      </w:r>
      <w:r w:rsidRPr="00EF3A37">
        <w:rPr>
          <w:rFonts w:ascii="Calibri" w:hAnsi="Calibri" w:cs="Calibri"/>
          <w:sz w:val="18"/>
          <w:szCs w:val="18"/>
        </w:rPr>
        <w:t xml:space="preserve">nowszych wersji oraz </w:t>
      </w:r>
      <w:r>
        <w:rPr>
          <w:rFonts w:ascii="Calibri" w:hAnsi="Calibri" w:cs="Calibri"/>
          <w:sz w:val="18"/>
          <w:szCs w:val="18"/>
        </w:rPr>
        <w:t>prawo zakładania zgłoszeń serwisowych (case) u producenta.</w:t>
      </w:r>
    </w:p>
    <w:p w:rsidR="005472BC" w:rsidRPr="00EF3A37" w:rsidRDefault="005472BC" w:rsidP="00EF3A37">
      <w:pPr>
        <w:suppressAutoHyphens w:val="0"/>
        <w:jc w:val="both"/>
        <w:rPr>
          <w:rFonts w:ascii="Calibri" w:hAnsi="Calibri" w:cs="Calibri"/>
          <w:sz w:val="18"/>
          <w:szCs w:val="18"/>
        </w:rPr>
      </w:pPr>
    </w:p>
    <w:sectPr w:rsidR="005472BC" w:rsidRPr="00EF3A37" w:rsidSect="00FB17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45" w:rsidRDefault="009C7145" w:rsidP="00317AB6">
      <w:r>
        <w:separator/>
      </w:r>
    </w:p>
  </w:endnote>
  <w:endnote w:type="continuationSeparator" w:id="0">
    <w:p w:rsidR="009C7145" w:rsidRDefault="009C7145" w:rsidP="003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4A" w:rsidRDefault="008C3D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6CF3">
      <w:rPr>
        <w:noProof/>
      </w:rPr>
      <w:t>8</w:t>
    </w:r>
    <w:r>
      <w:fldChar w:fldCharType="end"/>
    </w:r>
  </w:p>
  <w:p w:rsidR="008C3D4A" w:rsidRDefault="008C3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45" w:rsidRDefault="009C7145" w:rsidP="00317AB6">
      <w:r>
        <w:separator/>
      </w:r>
    </w:p>
  </w:footnote>
  <w:footnote w:type="continuationSeparator" w:id="0">
    <w:p w:rsidR="009C7145" w:rsidRDefault="009C7145" w:rsidP="0031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3528B"/>
    <w:multiLevelType w:val="hybridMultilevel"/>
    <w:tmpl w:val="D72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036C1"/>
    <w:multiLevelType w:val="multilevel"/>
    <w:tmpl w:val="8F96D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D44AFD"/>
    <w:multiLevelType w:val="hybridMultilevel"/>
    <w:tmpl w:val="21B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6D3"/>
    <w:multiLevelType w:val="hybridMultilevel"/>
    <w:tmpl w:val="DF2C5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B63F3"/>
    <w:multiLevelType w:val="hybridMultilevel"/>
    <w:tmpl w:val="642C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1A58A6"/>
    <w:multiLevelType w:val="hybridMultilevel"/>
    <w:tmpl w:val="DF2C5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2605EC"/>
    <w:multiLevelType w:val="hybridMultilevel"/>
    <w:tmpl w:val="B3D81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A874472"/>
    <w:multiLevelType w:val="multilevel"/>
    <w:tmpl w:val="B7D028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6973D3"/>
    <w:multiLevelType w:val="hybridMultilevel"/>
    <w:tmpl w:val="80DCE77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3B4EF5"/>
    <w:multiLevelType w:val="hybridMultilevel"/>
    <w:tmpl w:val="A3D6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495F39"/>
    <w:multiLevelType w:val="multilevel"/>
    <w:tmpl w:val="B7D028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7C0DFC"/>
    <w:multiLevelType w:val="multilevel"/>
    <w:tmpl w:val="B7D028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6942F8"/>
    <w:multiLevelType w:val="multilevel"/>
    <w:tmpl w:val="18DAA0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7F4E87"/>
    <w:multiLevelType w:val="hybridMultilevel"/>
    <w:tmpl w:val="9A6C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9F3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893E11"/>
    <w:multiLevelType w:val="multilevel"/>
    <w:tmpl w:val="87EE3B4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136DBE"/>
    <w:multiLevelType w:val="hybridMultilevel"/>
    <w:tmpl w:val="0D829766"/>
    <w:lvl w:ilvl="0" w:tplc="B394E6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16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0F3B30"/>
    <w:multiLevelType w:val="multilevel"/>
    <w:tmpl w:val="B7D028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C91C96"/>
    <w:multiLevelType w:val="multilevel"/>
    <w:tmpl w:val="B7D028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971281"/>
    <w:multiLevelType w:val="hybridMultilevel"/>
    <w:tmpl w:val="6EDC57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7"/>
  </w:num>
  <w:num w:numId="12">
    <w:abstractNumId w:val="20"/>
  </w:num>
  <w:num w:numId="13">
    <w:abstractNumId w:val="19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  <w:num w:numId="18">
    <w:abstractNumId w:val="8"/>
  </w:num>
  <w:num w:numId="19">
    <w:abstractNumId w:val="1"/>
  </w:num>
  <w:num w:numId="20">
    <w:abstractNumId w:val="10"/>
  </w:num>
  <w:num w:numId="21">
    <w:abstractNumId w:val="5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75"/>
    <w:rsid w:val="000371A9"/>
    <w:rsid w:val="00087CC4"/>
    <w:rsid w:val="000E6801"/>
    <w:rsid w:val="00170FEE"/>
    <w:rsid w:val="002011BF"/>
    <w:rsid w:val="002652F1"/>
    <w:rsid w:val="002B216F"/>
    <w:rsid w:val="002E62B4"/>
    <w:rsid w:val="00317AB6"/>
    <w:rsid w:val="00333665"/>
    <w:rsid w:val="00337234"/>
    <w:rsid w:val="00352C03"/>
    <w:rsid w:val="00373C4F"/>
    <w:rsid w:val="003821E8"/>
    <w:rsid w:val="003C62BA"/>
    <w:rsid w:val="0045407F"/>
    <w:rsid w:val="00500E1A"/>
    <w:rsid w:val="005472BC"/>
    <w:rsid w:val="00602B75"/>
    <w:rsid w:val="006831A0"/>
    <w:rsid w:val="0069793D"/>
    <w:rsid w:val="007730EE"/>
    <w:rsid w:val="007E4695"/>
    <w:rsid w:val="00816A61"/>
    <w:rsid w:val="00854A1F"/>
    <w:rsid w:val="00863578"/>
    <w:rsid w:val="008C08F5"/>
    <w:rsid w:val="008C3D4A"/>
    <w:rsid w:val="008C6B5D"/>
    <w:rsid w:val="00995E1A"/>
    <w:rsid w:val="009C7145"/>
    <w:rsid w:val="00A2263E"/>
    <w:rsid w:val="00A25E8E"/>
    <w:rsid w:val="00A34B9B"/>
    <w:rsid w:val="00AF0651"/>
    <w:rsid w:val="00B32DB4"/>
    <w:rsid w:val="00B54AFF"/>
    <w:rsid w:val="00C754C0"/>
    <w:rsid w:val="00CA5698"/>
    <w:rsid w:val="00D55B1E"/>
    <w:rsid w:val="00DD6CF3"/>
    <w:rsid w:val="00E1342C"/>
    <w:rsid w:val="00E35543"/>
    <w:rsid w:val="00ED4335"/>
    <w:rsid w:val="00EF3A37"/>
    <w:rsid w:val="00FB1774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7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B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ontent">
    <w:name w:val="content"/>
    <w:basedOn w:val="Domylnaczcionkaakapitu"/>
    <w:uiPriority w:val="99"/>
    <w:rsid w:val="00602B75"/>
  </w:style>
  <w:style w:type="table" w:styleId="Tabela-Siatka">
    <w:name w:val="Table Grid"/>
    <w:basedOn w:val="Standardowy"/>
    <w:uiPriority w:val="99"/>
    <w:rsid w:val="00602B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17AB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17AB6"/>
    <w:rPr>
      <w:rFonts w:ascii="Times New Roman" w:hAnsi="Times New Roman" w:cs="Times New Roman"/>
      <w:sz w:val="20"/>
      <w:szCs w:val="20"/>
      <w:lang w:val="pl-PL" w:eastAsia="ar-SA" w:bidi="ar-SA"/>
    </w:rPr>
  </w:style>
  <w:style w:type="character" w:styleId="Odwoanieprzypisukocowego">
    <w:name w:val="endnote reference"/>
    <w:uiPriority w:val="99"/>
    <w:semiHidden/>
    <w:rsid w:val="00317A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3D4A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3D4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3705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>Zakład Obsługi Systemu Monitoringu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subject/>
  <dc:creator>Mariusz Czarnecki</dc:creator>
  <cp:keywords/>
  <dc:description/>
  <cp:lastModifiedBy>Piotr Łukasik</cp:lastModifiedBy>
  <cp:revision>8</cp:revision>
  <dcterms:created xsi:type="dcterms:W3CDTF">2018-08-20T09:16:00Z</dcterms:created>
  <dcterms:modified xsi:type="dcterms:W3CDTF">2018-08-20T12:58:00Z</dcterms:modified>
</cp:coreProperties>
</file>