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80" w:after="80"/>
        <w:jc w:val="both"/>
        <w:rPr>
          <w:b/>
          <w:b/>
          <w:bCs/>
          <w:spacing w:val="76"/>
          <w:sz w:val="18"/>
          <w:szCs w:val="18"/>
          <w:lang w:eastAsia="pl-PL"/>
        </w:rPr>
      </w:pPr>
      <w:r>
        <w:rPr>
          <w:b/>
          <w:bCs/>
          <w:spacing w:val="76"/>
          <w:sz w:val="18"/>
          <w:szCs w:val="18"/>
          <w:lang w:eastAsia="pl-PL"/>
        </w:rPr>
        <w:t>ZOSM.DZ.271.04.06.18.</w:t>
      </w:r>
    </w:p>
    <w:p>
      <w:pPr>
        <w:pStyle w:val="Normal"/>
        <w:spacing w:lineRule="auto" w:line="240" w:before="80" w:after="80"/>
        <w:jc w:val="both"/>
        <w:rPr>
          <w:rFonts w:eastAsia="Arial,Bold"/>
          <w:b/>
          <w:b/>
          <w:bCs/>
          <w:sz w:val="18"/>
          <w:szCs w:val="18"/>
        </w:rPr>
      </w:pPr>
      <w:r>
        <w:rPr>
          <w:rFonts w:eastAsia="Arial,Bold"/>
          <w:b/>
          <w:bCs/>
          <w:sz w:val="18"/>
          <w:szCs w:val="18"/>
        </w:rPr>
      </w:r>
    </w:p>
    <w:p>
      <w:pPr>
        <w:pStyle w:val="Normal"/>
        <w:spacing w:lineRule="auto" w:line="240" w:before="80" w:after="80"/>
        <w:jc w:val="center"/>
        <w:rPr>
          <w:rFonts w:eastAsia="Arial,Bold"/>
          <w:b/>
          <w:b/>
          <w:bCs/>
          <w:sz w:val="24"/>
          <w:szCs w:val="24"/>
        </w:rPr>
      </w:pPr>
      <w:r>
        <w:rPr>
          <w:rFonts w:eastAsia="Arial,Bold"/>
          <w:b/>
          <w:bCs/>
          <w:sz w:val="24"/>
          <w:szCs w:val="24"/>
        </w:rPr>
        <w:t>ZAMAWIAJĄCY:</w:t>
      </w:r>
    </w:p>
    <w:p>
      <w:pPr>
        <w:pStyle w:val="Normal"/>
        <w:spacing w:lineRule="auto" w:line="240" w:before="80" w:after="80"/>
        <w:jc w:val="center"/>
        <w:rPr>
          <w:rFonts w:eastAsia="Arial,Bold"/>
          <w:b/>
          <w:b/>
          <w:bCs/>
          <w:sz w:val="24"/>
          <w:szCs w:val="24"/>
        </w:rPr>
      </w:pPr>
      <w:r>
        <w:rPr>
          <w:rFonts w:eastAsia="Arial,Bold"/>
          <w:b/>
          <w:bCs/>
          <w:sz w:val="24"/>
          <w:szCs w:val="24"/>
        </w:rPr>
        <w:t>ZAKŁAD OBSŁUGI SYSTEMU MONITORINGU</w:t>
      </w:r>
    </w:p>
    <w:p>
      <w:pPr>
        <w:pStyle w:val="Normal"/>
        <w:spacing w:lineRule="auto" w:line="240" w:before="80" w:after="80"/>
        <w:jc w:val="center"/>
        <w:rPr>
          <w:rFonts w:eastAsia="Arial,Bold"/>
          <w:b/>
          <w:b/>
          <w:bCs/>
          <w:sz w:val="24"/>
          <w:szCs w:val="24"/>
        </w:rPr>
      </w:pPr>
      <w:r>
        <w:rPr>
          <w:rFonts w:eastAsia="Arial,Bold"/>
          <w:b/>
          <w:bCs/>
          <w:sz w:val="24"/>
          <w:szCs w:val="24"/>
        </w:rPr>
        <w:t>UL. MŁYNARSKA 43/45</w:t>
      </w:r>
    </w:p>
    <w:p>
      <w:pPr>
        <w:pStyle w:val="Normal"/>
        <w:spacing w:lineRule="auto" w:line="240" w:before="80" w:after="80"/>
        <w:jc w:val="center"/>
        <w:rPr>
          <w:rFonts w:eastAsia="Arial,Bold"/>
          <w:b/>
          <w:b/>
          <w:bCs/>
          <w:sz w:val="24"/>
          <w:szCs w:val="24"/>
        </w:rPr>
      </w:pPr>
      <w:r>
        <w:rPr>
          <w:rFonts w:eastAsia="Arial,Bold"/>
          <w:b/>
          <w:bCs/>
          <w:sz w:val="24"/>
          <w:szCs w:val="24"/>
        </w:rPr>
        <w:t>01-170 Warszawa</w:t>
      </w:r>
    </w:p>
    <w:p>
      <w:pPr>
        <w:pStyle w:val="Normal"/>
        <w:spacing w:lineRule="auto" w:line="240" w:before="80" w:after="80"/>
        <w:jc w:val="center"/>
        <w:rPr>
          <w:rFonts w:eastAsia="Arial,Bold"/>
          <w:b/>
          <w:b/>
          <w:bCs/>
          <w:sz w:val="24"/>
          <w:szCs w:val="24"/>
        </w:rPr>
      </w:pPr>
      <w:r>
        <w:rPr>
          <w:rFonts w:eastAsia="Arial,Bold"/>
          <w:b/>
          <w:bCs/>
          <w:sz w:val="24"/>
          <w:szCs w:val="24"/>
        </w:rPr>
        <w:t>TEL. (22) 443 01 80, FAX (22) 443 01 89</w:t>
      </w:r>
    </w:p>
    <w:p>
      <w:pPr>
        <w:pStyle w:val="Normal"/>
        <w:pBdr>
          <w:bottom w:val="single" w:sz="4" w:space="1" w:color="000000"/>
        </w:pBdr>
        <w:spacing w:lineRule="auto" w:line="240" w:before="80" w:after="80"/>
        <w:jc w:val="center"/>
        <w:rPr>
          <w:rFonts w:eastAsia="Arial,Bold"/>
          <w:b/>
          <w:b/>
          <w:bCs/>
          <w:sz w:val="28"/>
          <w:szCs w:val="28"/>
        </w:rPr>
      </w:pPr>
      <w:r>
        <w:rPr>
          <w:rFonts w:eastAsia="Arial,Bold"/>
          <w:b/>
          <w:bCs/>
          <w:sz w:val="28"/>
          <w:szCs w:val="28"/>
        </w:rPr>
      </w:r>
    </w:p>
    <w:p>
      <w:pPr>
        <w:pStyle w:val="Normal"/>
        <w:spacing w:lineRule="auto" w:line="240" w:before="80" w:after="80"/>
        <w:jc w:val="center"/>
        <w:rPr>
          <w:rFonts w:eastAsia="Arial,Bold"/>
          <w:b/>
          <w:b/>
          <w:bCs/>
          <w:sz w:val="28"/>
          <w:szCs w:val="28"/>
        </w:rPr>
      </w:pPr>
      <w:r>
        <w:rPr>
          <w:rFonts w:eastAsia="Arial,Bold"/>
          <w:b/>
          <w:bCs/>
          <w:sz w:val="28"/>
          <w:szCs w:val="28"/>
        </w:rPr>
      </w:r>
    </w:p>
    <w:p>
      <w:pPr>
        <w:pStyle w:val="Normal"/>
        <w:spacing w:lineRule="auto" w:line="240" w:before="80" w:after="80"/>
        <w:jc w:val="center"/>
        <w:rPr>
          <w:rFonts w:eastAsia="Arial,Bold"/>
          <w:b/>
          <w:b/>
          <w:bCs/>
          <w:sz w:val="28"/>
          <w:szCs w:val="28"/>
        </w:rPr>
      </w:pPr>
      <w:r>
        <w:rPr>
          <w:rFonts w:eastAsia="Arial,Bold"/>
          <w:b/>
          <w:bCs/>
          <w:sz w:val="28"/>
          <w:szCs w:val="28"/>
        </w:rPr>
        <w:t>SPECYFIKACJA ISTOTNYCH WARUNKÓW ZAMÓWIENIA</w:t>
      </w:r>
    </w:p>
    <w:p>
      <w:pPr>
        <w:pStyle w:val="Normal"/>
        <w:spacing w:lineRule="auto" w:line="240" w:before="80" w:after="80"/>
        <w:jc w:val="center"/>
        <w:rPr>
          <w:rFonts w:eastAsia="Arial,Bold"/>
          <w:b/>
          <w:b/>
          <w:bCs/>
          <w:sz w:val="24"/>
          <w:szCs w:val="24"/>
        </w:rPr>
      </w:pPr>
      <w:r>
        <w:rPr>
          <w:rFonts w:eastAsia="Arial,Bold"/>
          <w:b/>
          <w:bCs/>
          <w:sz w:val="24"/>
          <w:szCs w:val="24"/>
        </w:rPr>
      </w:r>
    </w:p>
    <w:p>
      <w:pPr>
        <w:pStyle w:val="Normal"/>
        <w:spacing w:lineRule="auto" w:line="240" w:before="80" w:after="80"/>
        <w:jc w:val="center"/>
        <w:rPr>
          <w:rFonts w:eastAsia="Arial,Bold"/>
          <w:b/>
          <w:b/>
          <w:bCs/>
          <w:sz w:val="20"/>
          <w:szCs w:val="20"/>
        </w:rPr>
      </w:pPr>
      <w:r>
        <w:rPr>
          <w:rFonts w:eastAsia="Arial,Bold"/>
          <w:b/>
          <w:bCs/>
          <w:sz w:val="20"/>
          <w:szCs w:val="20"/>
        </w:rPr>
        <w:t xml:space="preserve">w postępowaniu o udzielenie zamówienia publicznego prowadzonym </w:t>
      </w:r>
    </w:p>
    <w:p>
      <w:pPr>
        <w:pStyle w:val="Normal"/>
        <w:spacing w:lineRule="auto" w:line="240" w:before="80" w:after="80"/>
        <w:jc w:val="center"/>
        <w:rPr>
          <w:rFonts w:eastAsia="Arial,Bold"/>
          <w:b/>
          <w:b/>
          <w:bCs/>
          <w:sz w:val="20"/>
          <w:szCs w:val="20"/>
        </w:rPr>
      </w:pPr>
      <w:r>
        <w:rPr>
          <w:rFonts w:eastAsia="Arial,Bold"/>
          <w:b/>
          <w:bCs/>
          <w:sz w:val="20"/>
          <w:szCs w:val="20"/>
        </w:rPr>
        <w:t>w trybie przetargu nieograniczonego pod nazwą:</w:t>
      </w:r>
    </w:p>
    <w:p>
      <w:pPr>
        <w:pStyle w:val="Normal"/>
        <w:spacing w:lineRule="auto" w:line="240" w:before="80" w:after="80"/>
        <w:jc w:val="center"/>
        <w:rPr>
          <w:rFonts w:eastAsia="Arial,Bold"/>
          <w:b/>
          <w:b/>
          <w:bCs/>
          <w:sz w:val="18"/>
          <w:szCs w:val="18"/>
        </w:rPr>
      </w:pPr>
      <w:r>
        <w:rPr>
          <w:rFonts w:eastAsia="Arial,Bold"/>
          <w:b/>
          <w:bCs/>
          <w:sz w:val="18"/>
          <w:szCs w:val="18"/>
        </w:rPr>
      </w:r>
    </w:p>
    <w:p>
      <w:pPr>
        <w:pStyle w:val="Normal"/>
        <w:spacing w:lineRule="auto" w:line="240" w:before="80" w:after="80"/>
        <w:jc w:val="center"/>
        <w:rPr>
          <w:b/>
          <w:b/>
          <w:bCs/>
          <w:sz w:val="20"/>
          <w:szCs w:val="20"/>
        </w:rPr>
      </w:pPr>
      <w:r>
        <w:rPr>
          <w:b/>
          <w:bCs/>
          <w:sz w:val="20"/>
          <w:szCs w:val="20"/>
        </w:rPr>
        <w:t xml:space="preserve">ROZBUDOWA SYSTEMU MONITORINGU WIZYJNEGO M.ST. WARSZAWY O  8 NOWYCH RADIOWYCH PUNKTÓW KAMEROWYCH </w:t>
      </w:r>
    </w:p>
    <w:p>
      <w:pPr>
        <w:pStyle w:val="Normal"/>
        <w:spacing w:lineRule="auto" w:line="240" w:before="80" w:after="80"/>
        <w:jc w:val="center"/>
        <w:rPr>
          <w:rFonts w:eastAsia="Arial,Bold"/>
          <w:sz w:val="18"/>
          <w:szCs w:val="18"/>
        </w:rPr>
      </w:pPr>
      <w:r>
        <w:rPr>
          <w:rFonts w:eastAsia="Arial,Bold"/>
          <w:sz w:val="18"/>
          <w:szCs w:val="18"/>
          <w:u w:val="single"/>
        </w:rPr>
        <w:t>Rodzaj zamówienia</w:t>
      </w:r>
      <w:r>
        <w:rPr>
          <w:rFonts w:eastAsia="Arial,Bold"/>
          <w:sz w:val="18"/>
          <w:szCs w:val="18"/>
        </w:rPr>
        <w:t>: Dostawy</w:t>
      </w:r>
    </w:p>
    <w:p>
      <w:pPr>
        <w:pStyle w:val="Normal"/>
        <w:spacing w:lineRule="auto" w:line="240" w:before="80" w:after="80"/>
        <w:jc w:val="both"/>
        <w:rPr>
          <w:rFonts w:eastAsia="Arial,Bold"/>
          <w:sz w:val="18"/>
          <w:szCs w:val="18"/>
        </w:rPr>
      </w:pPr>
      <w:r>
        <w:rPr>
          <w:rFonts w:eastAsia="Arial,Bold"/>
          <w:sz w:val="18"/>
          <w:szCs w:val="18"/>
        </w:rPr>
      </w:r>
    </w:p>
    <w:p>
      <w:pPr>
        <w:pStyle w:val="Normal"/>
        <w:spacing w:lineRule="auto" w:line="240" w:before="80" w:after="80"/>
        <w:jc w:val="center"/>
        <w:rPr>
          <w:rFonts w:eastAsia="Arial,Bold"/>
          <w:sz w:val="18"/>
          <w:szCs w:val="18"/>
        </w:rPr>
      </w:pPr>
      <w:r>
        <w:rPr>
          <w:rFonts w:eastAsia="Arial,Bold"/>
          <w:sz w:val="18"/>
          <w:szCs w:val="18"/>
        </w:rPr>
        <w:t xml:space="preserve">Wartość zamówienia nie przekracza wyrażonej w złotych równowartości kwoty określonej </w:t>
        <w:br/>
        <w:t xml:space="preserve">w przepisach wydanych na podstawie art. 11 ust. 8 ustawy z dnia 29 stycznia 2004 r. </w:t>
        <w:br/>
        <w:t>Prawo zamówień publicznych (t.j: Dz.U. z 2017r., poz.1523 z późn.zm.):</w:t>
      </w:r>
    </w:p>
    <w:p>
      <w:pPr>
        <w:pStyle w:val="Normal"/>
        <w:spacing w:lineRule="auto" w:line="240" w:before="80" w:after="80"/>
        <w:jc w:val="both"/>
        <w:rPr>
          <w:rFonts w:eastAsia="Arial,Bold"/>
          <w:sz w:val="18"/>
          <w:szCs w:val="18"/>
        </w:rPr>
      </w:pPr>
      <w:r>
        <w:rPr>
          <w:rFonts w:eastAsia="Arial,Bold"/>
          <w:sz w:val="18"/>
          <w:szCs w:val="18"/>
        </w:rPr>
      </w:r>
    </w:p>
    <w:p>
      <w:pPr>
        <w:pStyle w:val="Normal"/>
        <w:spacing w:lineRule="auto" w:line="240" w:before="80" w:after="80"/>
        <w:jc w:val="both"/>
        <w:rPr>
          <w:rFonts w:eastAsia="Arial,Bold"/>
          <w:sz w:val="18"/>
          <w:szCs w:val="18"/>
        </w:rPr>
      </w:pPr>
      <w:r>
        <w:rPr>
          <w:rFonts w:eastAsia="Arial,Bold"/>
          <w:sz w:val="18"/>
          <w:szCs w:val="18"/>
        </w:rPr>
      </w:r>
    </w:p>
    <w:p>
      <w:pPr>
        <w:pStyle w:val="Normal"/>
        <w:spacing w:lineRule="auto" w:line="240" w:before="80" w:after="80"/>
        <w:jc w:val="both"/>
        <w:rPr>
          <w:rFonts w:eastAsia="Arial,Bold"/>
          <w:sz w:val="18"/>
          <w:szCs w:val="18"/>
        </w:rPr>
      </w:pPr>
      <w:r>
        <w:rPr>
          <w:rFonts w:eastAsia="Arial,Bold"/>
          <w:sz w:val="18"/>
          <w:szCs w:val="18"/>
        </w:rPr>
      </w:r>
    </w:p>
    <w:p>
      <w:pPr>
        <w:pStyle w:val="Normal"/>
        <w:spacing w:lineRule="auto" w:line="240" w:before="80" w:after="80"/>
        <w:jc w:val="both"/>
        <w:rPr>
          <w:rFonts w:eastAsia="Arial,Bold"/>
          <w:b/>
          <w:b/>
          <w:bCs/>
          <w:sz w:val="18"/>
          <w:szCs w:val="18"/>
        </w:rPr>
      </w:pPr>
      <w:r>
        <w:rPr>
          <w:rFonts w:eastAsia="Arial,Bold"/>
          <w:b/>
          <w:bCs/>
          <w:sz w:val="18"/>
          <w:szCs w:val="18"/>
        </w:rPr>
        <w:t>Opracowała komisja przetargowa:</w:t>
      </w:r>
    </w:p>
    <w:p>
      <w:pPr>
        <w:pStyle w:val="Normal"/>
        <w:spacing w:lineRule="auto" w:line="240" w:before="80" w:after="80"/>
        <w:jc w:val="both"/>
        <w:rPr>
          <w:rFonts w:eastAsia="Arial,Bold"/>
          <w:b/>
          <w:b/>
          <w:bCs/>
          <w:sz w:val="18"/>
          <w:szCs w:val="18"/>
        </w:rPr>
      </w:pPr>
      <w:r>
        <w:rPr>
          <w:rFonts w:eastAsia="Arial,Bold"/>
          <w:b/>
          <w:bCs/>
          <w:sz w:val="18"/>
          <w:szCs w:val="18"/>
        </w:rPr>
      </w:r>
    </w:p>
    <w:p>
      <w:pPr>
        <w:pStyle w:val="Normal"/>
        <w:spacing w:lineRule="auto" w:line="240" w:before="80" w:after="80"/>
        <w:jc w:val="both"/>
        <w:rPr>
          <w:rFonts w:eastAsia="Arial,Bold"/>
          <w:i/>
          <w:i/>
          <w:iCs/>
          <w:sz w:val="18"/>
          <w:szCs w:val="18"/>
        </w:rPr>
      </w:pPr>
      <w:r>
        <w:rPr>
          <w:rFonts w:eastAsia="Arial,Bold"/>
          <w:i/>
          <w:iCs/>
          <w:sz w:val="18"/>
          <w:szCs w:val="18"/>
        </w:rPr>
        <w:t>Jacek Łukomski</w:t>
      </w:r>
    </w:p>
    <w:p>
      <w:pPr>
        <w:pStyle w:val="Normal"/>
        <w:spacing w:lineRule="auto" w:line="240" w:before="80" w:after="80"/>
        <w:jc w:val="both"/>
        <w:rPr>
          <w:rFonts w:eastAsia="Arial,Bold"/>
          <w:i/>
          <w:i/>
          <w:iCs/>
          <w:sz w:val="18"/>
          <w:szCs w:val="18"/>
        </w:rPr>
      </w:pPr>
      <w:r>
        <w:rPr>
          <w:rFonts w:eastAsia="Arial,Bold"/>
          <w:i/>
          <w:iCs/>
          <w:sz w:val="18"/>
          <w:szCs w:val="18"/>
        </w:rPr>
        <w:t>Piotr Łukasik</w:t>
      </w:r>
    </w:p>
    <w:p>
      <w:pPr>
        <w:pStyle w:val="Normal"/>
        <w:spacing w:lineRule="auto" w:line="240" w:before="80" w:after="80"/>
        <w:jc w:val="both"/>
        <w:rPr>
          <w:rFonts w:eastAsia="Arial,Bold"/>
          <w:i/>
          <w:i/>
          <w:iCs/>
          <w:sz w:val="18"/>
          <w:szCs w:val="18"/>
        </w:rPr>
      </w:pPr>
      <w:r>
        <w:rPr>
          <w:rFonts w:eastAsia="Arial,Bold"/>
          <w:i/>
          <w:iCs/>
          <w:sz w:val="18"/>
          <w:szCs w:val="18"/>
        </w:rPr>
        <w:t>Jacek Ammar</w:t>
      </w:r>
    </w:p>
    <w:p>
      <w:pPr>
        <w:pStyle w:val="Normal"/>
        <w:spacing w:lineRule="auto" w:line="240" w:before="80" w:after="80"/>
        <w:jc w:val="both"/>
        <w:rPr>
          <w:rFonts w:eastAsia="Arial,Bold"/>
          <w:i/>
          <w:i/>
          <w:iCs/>
          <w:sz w:val="18"/>
          <w:szCs w:val="18"/>
        </w:rPr>
      </w:pPr>
      <w:r>
        <w:rPr>
          <w:rFonts w:eastAsia="Arial,Bold"/>
          <w:i/>
          <w:iCs/>
          <w:sz w:val="18"/>
          <w:szCs w:val="18"/>
        </w:rPr>
        <w:t>Mariusz Czarnecki</w:t>
      </w:r>
    </w:p>
    <w:p>
      <w:pPr>
        <w:pStyle w:val="Normal"/>
        <w:spacing w:lineRule="auto" w:line="240" w:before="80" w:after="80"/>
        <w:jc w:val="both"/>
        <w:rPr>
          <w:rFonts w:eastAsia="Arial,Bold"/>
          <w:i/>
          <w:i/>
          <w:iCs/>
          <w:sz w:val="18"/>
          <w:szCs w:val="18"/>
        </w:rPr>
      </w:pPr>
      <w:r>
        <w:rPr>
          <w:rFonts w:eastAsia="Arial,Bold"/>
          <w:i/>
          <w:iCs/>
          <w:sz w:val="18"/>
          <w:szCs w:val="18"/>
        </w:rPr>
        <w:t>Cezary Kwiatkowski</w:t>
      </w:r>
    </w:p>
    <w:p>
      <w:pPr>
        <w:pStyle w:val="Normal"/>
        <w:spacing w:lineRule="auto" w:line="240" w:before="80" w:after="80"/>
        <w:jc w:val="both"/>
        <w:rPr>
          <w:rFonts w:eastAsia="Arial,Bold"/>
          <w:i/>
          <w:i/>
          <w:iCs/>
          <w:sz w:val="18"/>
          <w:szCs w:val="18"/>
        </w:rPr>
      </w:pPr>
      <w:r>
        <w:rPr>
          <w:rFonts w:eastAsia="Arial,Bold"/>
          <w:i/>
          <w:iCs/>
          <w:sz w:val="18"/>
          <w:szCs w:val="18"/>
        </w:rPr>
      </w:r>
    </w:p>
    <w:p>
      <w:pPr>
        <w:pStyle w:val="Normal"/>
        <w:spacing w:lineRule="auto" w:line="240" w:before="80" w:after="80"/>
        <w:jc w:val="both"/>
        <w:rPr>
          <w:rFonts w:eastAsia="Arial,Bold"/>
          <w:sz w:val="18"/>
          <w:szCs w:val="18"/>
        </w:rPr>
      </w:pPr>
      <w:r>
        <w:rPr>
          <w:rFonts w:eastAsia="Arial,Bold"/>
          <w:sz w:val="18"/>
          <w:szCs w:val="18"/>
        </w:rPr>
      </w:r>
    </w:p>
    <w:p>
      <w:pPr>
        <w:pStyle w:val="Normal"/>
        <w:spacing w:lineRule="auto" w:line="240" w:before="80" w:after="80"/>
        <w:jc w:val="both"/>
        <w:rPr>
          <w:rFonts w:eastAsia="Arial,Bold"/>
          <w:sz w:val="18"/>
          <w:szCs w:val="18"/>
        </w:rPr>
      </w:pPr>
      <w:r>
        <w:rPr>
          <w:rFonts w:eastAsia="Arial,Bold"/>
          <w:sz w:val="18"/>
          <w:szCs w:val="18"/>
        </w:rPr>
        <w:t xml:space="preserve">Warszawa, dnia 06.07.2018 r. </w:t>
        <w:tab/>
        <w:tab/>
        <w:tab/>
        <w:tab/>
        <w:tab/>
        <w:tab/>
        <w:t>…………………………………………………</w:t>
      </w:r>
    </w:p>
    <w:p>
      <w:pPr>
        <w:pStyle w:val="Normal"/>
        <w:spacing w:lineRule="auto" w:line="240" w:before="80" w:after="80"/>
        <w:ind w:left="5954" w:hanging="0"/>
        <w:jc w:val="center"/>
        <w:rPr>
          <w:rFonts w:eastAsia="Arial,Bold"/>
          <w:b/>
          <w:b/>
          <w:bCs/>
          <w:i/>
          <w:i/>
          <w:iCs/>
          <w:sz w:val="18"/>
          <w:szCs w:val="18"/>
        </w:rPr>
      </w:pPr>
      <w:r>
        <w:rPr>
          <w:rFonts w:eastAsia="Arial,Bold"/>
          <w:b/>
          <w:bCs/>
          <w:i/>
          <w:iCs/>
          <w:sz w:val="18"/>
          <w:szCs w:val="18"/>
        </w:rPr>
        <w:t>Zatwierdzam</w:t>
      </w:r>
    </w:p>
    <w:p>
      <w:pPr>
        <w:pStyle w:val="Normal"/>
        <w:spacing w:lineRule="auto" w:line="240" w:before="80" w:after="80"/>
        <w:ind w:left="5954" w:hanging="0"/>
        <w:jc w:val="center"/>
        <w:rPr>
          <w:rFonts w:eastAsia="Arial,Bold"/>
          <w:b/>
          <w:b/>
          <w:bCs/>
          <w:i/>
          <w:i/>
          <w:iCs/>
          <w:sz w:val="18"/>
          <w:szCs w:val="18"/>
        </w:rPr>
      </w:pPr>
      <w:r>
        <w:rPr>
          <w:rFonts w:eastAsia="Arial,Bold"/>
          <w:b/>
          <w:bCs/>
          <w:i/>
          <w:iCs/>
          <w:sz w:val="18"/>
          <w:szCs w:val="18"/>
        </w:rPr>
      </w:r>
    </w:p>
    <w:p>
      <w:pPr>
        <w:pStyle w:val="Normal"/>
        <w:spacing w:lineRule="auto" w:line="240" w:before="80" w:after="80"/>
        <w:ind w:left="5954" w:hanging="0"/>
        <w:jc w:val="center"/>
        <w:rPr>
          <w:rFonts w:eastAsia="Arial,Bold"/>
          <w:b/>
          <w:b/>
          <w:bCs/>
          <w:i/>
          <w:i/>
          <w:iCs/>
          <w:sz w:val="18"/>
          <w:szCs w:val="18"/>
        </w:rPr>
      </w:pPr>
      <w:r>
        <w:rPr>
          <w:rFonts w:eastAsia="Arial,Bold"/>
          <w:b/>
          <w:bCs/>
          <w:i/>
          <w:iCs/>
          <w:sz w:val="18"/>
          <w:szCs w:val="18"/>
        </w:rPr>
        <w:t>Dyrektor Zakładu Obsługi Systemu Monitoringu</w:t>
      </w:r>
    </w:p>
    <w:p>
      <w:pPr>
        <w:pStyle w:val="Normal"/>
        <w:spacing w:lineRule="auto" w:line="240" w:before="80" w:after="80"/>
        <w:ind w:left="5954" w:hanging="0"/>
        <w:jc w:val="center"/>
        <w:rPr>
          <w:rFonts w:eastAsia="Arial,Bold"/>
          <w:b/>
          <w:b/>
          <w:bCs/>
          <w:i/>
          <w:i/>
          <w:iCs/>
          <w:sz w:val="18"/>
          <w:szCs w:val="18"/>
        </w:rPr>
      </w:pPr>
      <w:r>
        <w:rPr>
          <w:rFonts w:eastAsia="Arial,Bold"/>
          <w:b/>
          <w:bCs/>
          <w:i/>
          <w:iCs/>
          <w:sz w:val="18"/>
          <w:szCs w:val="18"/>
        </w:rPr>
        <w:t>Jacek Gniadek</w:t>
      </w:r>
    </w:p>
    <w:p>
      <w:pPr>
        <w:pStyle w:val="Normal"/>
        <w:spacing w:lineRule="auto" w:line="240" w:before="80" w:after="80"/>
        <w:jc w:val="center"/>
        <w:rPr>
          <w:b/>
          <w:b/>
          <w:bCs/>
          <w:sz w:val="20"/>
          <w:szCs w:val="20"/>
        </w:rPr>
      </w:pPr>
      <w:r>
        <w:rPr>
          <w:b/>
          <w:bCs/>
          <w:sz w:val="20"/>
          <w:szCs w:val="20"/>
        </w:rPr>
      </w:r>
      <w:r>
        <w:br w:type="page"/>
      </w:r>
    </w:p>
    <w:p>
      <w:pPr>
        <w:pStyle w:val="Normal"/>
        <w:spacing w:lineRule="auto" w:line="240" w:before="80" w:after="80"/>
        <w:rPr>
          <w:b/>
          <w:b/>
          <w:bCs/>
          <w:sz w:val="20"/>
          <w:szCs w:val="20"/>
        </w:rPr>
      </w:pPr>
      <w:r>
        <w:rPr>
          <w:b/>
          <w:bCs/>
          <w:sz w:val="20"/>
          <w:szCs w:val="20"/>
        </w:rPr>
      </w:r>
    </w:p>
    <w:p>
      <w:pPr>
        <w:pStyle w:val="Normal"/>
        <w:spacing w:lineRule="auto" w:line="240" w:before="80" w:after="80"/>
        <w:jc w:val="center"/>
        <w:rPr>
          <w:b/>
          <w:b/>
          <w:bCs/>
          <w:spacing w:val="76"/>
          <w:lang w:eastAsia="ar-SA"/>
        </w:rPr>
      </w:pPr>
      <w:r>
        <w:rPr>
          <w:b/>
          <w:bCs/>
          <w:spacing w:val="76"/>
          <w:lang w:eastAsia="ar-SA"/>
        </w:rPr>
        <w:t>Część I</w:t>
      </w:r>
    </w:p>
    <w:p>
      <w:pPr>
        <w:pStyle w:val="Normal"/>
        <w:suppressAutoHyphens w:val="true"/>
        <w:spacing w:lineRule="auto" w:line="240" w:before="80" w:after="80"/>
        <w:jc w:val="center"/>
        <w:rPr>
          <w:spacing w:val="76"/>
          <w:lang w:eastAsia="ar-SA"/>
        </w:rPr>
      </w:pPr>
      <w:bookmarkStart w:id="0" w:name="_Toc159141159"/>
      <w:r>
        <w:rPr>
          <w:spacing w:val="76"/>
          <w:lang w:eastAsia="ar-SA"/>
        </w:rPr>
        <w:t>POSTANOWIENIA OGÓLNE</w:t>
      </w:r>
      <w:bookmarkEnd w:id="0"/>
    </w:p>
    <w:p>
      <w:pPr>
        <w:pStyle w:val="Normal"/>
        <w:suppressAutoHyphens w:val="true"/>
        <w:spacing w:lineRule="auto" w:line="240" w:before="80" w:after="80"/>
        <w:jc w:val="center"/>
        <w:rPr>
          <w:spacing w:val="76"/>
          <w:lang w:eastAsia="ar-SA"/>
        </w:rPr>
      </w:pPr>
      <w:r>
        <w:rPr>
          <w:spacing w:val="76"/>
          <w:lang w:eastAsia="ar-SA"/>
        </w:rPr>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 xml:space="preserve">INFORMACJA O ZAMAWIAJĄCYM </w:t>
      </w:r>
    </w:p>
    <w:p>
      <w:pPr>
        <w:pStyle w:val="Normal"/>
        <w:tabs>
          <w:tab w:val="left" w:pos="0" w:leader="none"/>
        </w:tabs>
        <w:suppressAutoHyphens w:val="true"/>
        <w:spacing w:lineRule="auto" w:line="240" w:before="80" w:after="80"/>
        <w:ind w:left="714" w:hanging="714"/>
        <w:jc w:val="both"/>
        <w:rPr>
          <w:b/>
          <w:b/>
          <w:bCs/>
          <w:sz w:val="18"/>
          <w:szCs w:val="18"/>
          <w:lang w:eastAsia="ar-SA"/>
        </w:rPr>
      </w:pPr>
      <w:r>
        <w:rPr>
          <w:b/>
          <w:bCs/>
          <w:sz w:val="18"/>
          <w:szCs w:val="18"/>
          <w:lang w:eastAsia="ar-SA"/>
        </w:rPr>
        <w:t>Zakład Obsługi Systemu Monitoringu</w:t>
      </w:r>
    </w:p>
    <w:p>
      <w:pPr>
        <w:pStyle w:val="Normal"/>
        <w:tabs>
          <w:tab w:val="left" w:pos="0" w:leader="none"/>
        </w:tabs>
        <w:suppressAutoHyphens w:val="true"/>
        <w:spacing w:lineRule="auto" w:line="240" w:before="80" w:after="80"/>
        <w:ind w:left="714" w:hanging="714"/>
        <w:jc w:val="both"/>
        <w:rPr>
          <w:b/>
          <w:b/>
          <w:bCs/>
          <w:sz w:val="18"/>
          <w:szCs w:val="18"/>
          <w:lang w:eastAsia="ar-SA"/>
        </w:rPr>
      </w:pPr>
      <w:r>
        <w:rPr>
          <w:b/>
          <w:bCs/>
          <w:sz w:val="18"/>
          <w:szCs w:val="18"/>
          <w:lang w:eastAsia="ar-SA"/>
        </w:rPr>
        <w:t>ul. Młynarska 43/45</w:t>
      </w:r>
    </w:p>
    <w:p>
      <w:pPr>
        <w:pStyle w:val="Normal"/>
        <w:tabs>
          <w:tab w:val="left" w:pos="0" w:leader="none"/>
        </w:tabs>
        <w:suppressAutoHyphens w:val="true"/>
        <w:spacing w:lineRule="auto" w:line="240" w:before="80" w:after="80"/>
        <w:ind w:left="714" w:hanging="714"/>
        <w:jc w:val="both"/>
        <w:rPr>
          <w:b/>
          <w:b/>
          <w:bCs/>
          <w:sz w:val="18"/>
          <w:szCs w:val="18"/>
          <w:lang w:eastAsia="ar-SA"/>
        </w:rPr>
      </w:pPr>
      <w:r>
        <w:rPr>
          <w:b/>
          <w:bCs/>
          <w:sz w:val="18"/>
          <w:szCs w:val="18"/>
          <w:lang w:eastAsia="ar-SA"/>
        </w:rPr>
        <w:t>01-170 Warszawa</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 xml:space="preserve">OSOBY UPRAWNIONE DO POROZUMIEWANIA SIĘ Z WYKONAWCAMI </w:t>
      </w:r>
    </w:p>
    <w:p>
      <w:pPr>
        <w:pStyle w:val="Normal"/>
        <w:tabs>
          <w:tab w:val="left" w:pos="284" w:leader="none"/>
        </w:tabs>
        <w:spacing w:lineRule="auto" w:line="240" w:before="80" w:after="80"/>
        <w:ind w:left="714" w:hanging="714"/>
        <w:jc w:val="both"/>
        <w:rPr>
          <w:sz w:val="18"/>
          <w:szCs w:val="18"/>
        </w:rPr>
      </w:pPr>
      <w:r>
        <w:rPr>
          <w:sz w:val="18"/>
          <w:szCs w:val="18"/>
        </w:rPr>
        <w:t>Osobami uprawnionymi do kontaktu z Wykonawcami są:</w:t>
      </w:r>
    </w:p>
    <w:p>
      <w:pPr>
        <w:pStyle w:val="ListParagraph"/>
        <w:numPr>
          <w:ilvl w:val="1"/>
          <w:numId w:val="2"/>
        </w:numPr>
        <w:tabs>
          <w:tab w:val="left" w:pos="426" w:leader="none"/>
        </w:tabs>
        <w:spacing w:lineRule="auto" w:line="240" w:before="80" w:after="80"/>
        <w:ind w:left="426" w:hanging="426"/>
        <w:jc w:val="both"/>
        <w:rPr>
          <w:sz w:val="18"/>
          <w:szCs w:val="18"/>
          <w:u w:val="single"/>
        </w:rPr>
      </w:pPr>
      <w:r>
        <w:rPr>
          <w:sz w:val="18"/>
          <w:szCs w:val="18"/>
          <w:u w:val="single"/>
        </w:rPr>
        <w:t>w zakresie dotyczącym przedmiotu zamówienia:</w:t>
      </w:r>
    </w:p>
    <w:p>
      <w:pPr>
        <w:pStyle w:val="Normal"/>
        <w:tabs>
          <w:tab w:val="left" w:pos="426" w:leader="none"/>
        </w:tabs>
        <w:spacing w:lineRule="auto" w:line="240" w:before="80" w:after="80"/>
        <w:ind w:left="426" w:hanging="142"/>
        <w:jc w:val="both"/>
        <w:rPr>
          <w:sz w:val="18"/>
          <w:szCs w:val="18"/>
        </w:rPr>
      </w:pPr>
      <w:r>
        <w:rPr>
          <w:sz w:val="18"/>
          <w:szCs w:val="18"/>
        </w:rPr>
        <w:tab/>
        <w:t xml:space="preserve">imię i nazwisko: Mariusz Czarnecki – Główny specjalista w Zakładzie Obsługi Systemu Monitoringu </w:t>
      </w:r>
    </w:p>
    <w:p>
      <w:pPr>
        <w:pStyle w:val="Normal"/>
        <w:tabs>
          <w:tab w:val="left" w:pos="426" w:leader="none"/>
        </w:tabs>
        <w:spacing w:lineRule="auto" w:line="240" w:before="80" w:after="80"/>
        <w:ind w:left="426" w:hanging="142"/>
        <w:jc w:val="both"/>
        <w:rPr>
          <w:sz w:val="18"/>
          <w:szCs w:val="18"/>
        </w:rPr>
      </w:pPr>
      <w:r>
        <w:rPr>
          <w:sz w:val="18"/>
          <w:szCs w:val="18"/>
        </w:rPr>
        <w:tab/>
        <w:t xml:space="preserve">tel. 22 443-01-99 </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u w:val="single"/>
        </w:rPr>
        <w:t>w zakresie dotyczącym zagadnień formalno - prawnych</w:t>
      </w:r>
      <w:r>
        <w:rPr>
          <w:sz w:val="18"/>
          <w:szCs w:val="18"/>
        </w:rPr>
        <w:t>:</w:t>
      </w:r>
    </w:p>
    <w:p>
      <w:pPr>
        <w:pStyle w:val="Normal"/>
        <w:spacing w:lineRule="auto" w:line="240" w:before="80" w:after="80"/>
        <w:ind w:left="426" w:hanging="430"/>
        <w:jc w:val="both"/>
        <w:rPr>
          <w:sz w:val="18"/>
          <w:szCs w:val="18"/>
        </w:rPr>
      </w:pPr>
      <w:r>
        <w:rPr>
          <w:sz w:val="18"/>
          <w:szCs w:val="18"/>
        </w:rPr>
        <w:t xml:space="preserve">      </w:t>
      </w:r>
      <w:r>
        <w:rPr>
          <w:sz w:val="18"/>
          <w:szCs w:val="18"/>
        </w:rPr>
        <w:tab/>
        <w:t xml:space="preserve">imię i nazwisko: Jacek Łukomski – Naczelnik Działu Technicznego w Zakładzie Obsługi Systemu Monitoringu </w:t>
      </w:r>
    </w:p>
    <w:p>
      <w:pPr>
        <w:pStyle w:val="Normal"/>
        <w:spacing w:lineRule="auto" w:line="240" w:before="80" w:after="80"/>
        <w:ind w:left="426" w:hanging="0"/>
        <w:jc w:val="both"/>
        <w:rPr>
          <w:sz w:val="18"/>
          <w:szCs w:val="18"/>
        </w:rPr>
      </w:pPr>
      <w:r>
        <w:rPr>
          <w:sz w:val="18"/>
          <w:szCs w:val="18"/>
        </w:rPr>
        <w:t>tel. 022 443-01-83</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TRYB UDZIELENIA ZAMÓWIENIA</w:t>
      </w:r>
    </w:p>
    <w:p>
      <w:pPr>
        <w:pStyle w:val="Normal"/>
        <w:spacing w:lineRule="auto" w:line="240" w:before="80" w:after="80"/>
        <w:ind w:left="360" w:hanging="0"/>
        <w:jc w:val="both"/>
        <w:rPr>
          <w:sz w:val="18"/>
          <w:szCs w:val="18"/>
        </w:rPr>
      </w:pPr>
      <w:r>
        <w:rPr>
          <w:sz w:val="18"/>
          <w:szCs w:val="18"/>
        </w:rPr>
        <w:t>Postępowanie prowadzone jest w </w:t>
      </w:r>
      <w:r>
        <w:rPr>
          <w:b/>
          <w:bCs/>
          <w:sz w:val="18"/>
          <w:szCs w:val="18"/>
        </w:rPr>
        <w:t>trybie przetargu nieograniczonego</w:t>
      </w:r>
      <w:r>
        <w:rPr>
          <w:sz w:val="18"/>
          <w:szCs w:val="18"/>
        </w:rPr>
        <w:t xml:space="preserve"> na podstawie ustawy z dnia 29 stycznia 2004 r. Prawo zamówień publicznych (Dz.U. z 2017r., poz.1523 z późn.zm.), zwanej dalej </w:t>
      </w:r>
      <w:r>
        <w:rPr>
          <w:sz w:val="18"/>
          <w:szCs w:val="18"/>
          <w:u w:val="single"/>
        </w:rPr>
        <w:t>ustawą Pzp</w:t>
      </w:r>
      <w:r>
        <w:rPr>
          <w:sz w:val="18"/>
          <w:szCs w:val="18"/>
        </w:rPr>
        <w:t>, w procedurze właściwej dla zamówień publicznych o wartości szacunkowej poniżej progów określonych w przepisach wydanych na podstawie art. 11 ust. 8 ustawy Pzp.</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GENERALNE ZASADY UCZESTNICTWA W POSTĘPOWANIU</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Ofertę może złożyć osoba fizyczna, osoba prawna lub jednostka organizacyjna nieposiadająca osobowości prawnej oraz podmioty te występujące wspólnie, o ile spełniają warunki określone w ustawie Pzp oraz w niniejszej specyfikacji istotnych warunków zamówienia, zwaną dalej specyfikacją lub w skrócie SIWZ.</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Każdy Wykonawca może złożyć tylko jedną ofertę na część lub części zamówienia w dowolnej konfiguracji.</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 xml:space="preserve">SPOSÓB POROZUMIEWANIA SIĘ ZAMAWIAJĄCEGO Z WYKONAWCAMI </w:t>
      </w:r>
    </w:p>
    <w:p>
      <w:pPr>
        <w:pStyle w:val="ListParagraph"/>
        <w:numPr>
          <w:ilvl w:val="1"/>
          <w:numId w:val="2"/>
        </w:numPr>
        <w:suppressAutoHyphens w:val="true"/>
        <w:spacing w:lineRule="auto" w:line="240" w:before="80" w:after="80"/>
        <w:ind w:left="426" w:hanging="426"/>
        <w:jc w:val="both"/>
        <w:outlineLvl w:val="1"/>
        <w:rPr>
          <w:sz w:val="18"/>
          <w:szCs w:val="18"/>
          <w:u w:val="single"/>
          <w:lang w:eastAsia="ar-SA"/>
        </w:rPr>
      </w:pPr>
      <w:r>
        <w:rPr>
          <w:sz w:val="18"/>
          <w:szCs w:val="18"/>
          <w:u w:val="single"/>
          <w:lang w:eastAsia="ar-SA"/>
        </w:rPr>
        <w:t>Wszelką korespondencję do Zamawiającego związaną z niniejszym postępowaniem, należy kierować na wyżej wymieniony adres:</w:t>
      </w:r>
    </w:p>
    <w:p>
      <w:pPr>
        <w:pStyle w:val="Normal"/>
        <w:suppressAutoHyphens w:val="true"/>
        <w:spacing w:lineRule="auto" w:line="240" w:before="80" w:after="80"/>
        <w:ind w:left="426" w:hanging="0"/>
        <w:jc w:val="both"/>
        <w:rPr>
          <w:b/>
          <w:b/>
          <w:bCs/>
          <w:sz w:val="20"/>
          <w:szCs w:val="20"/>
          <w:lang w:eastAsia="ar-SA"/>
        </w:rPr>
      </w:pPr>
      <w:r>
        <w:rPr>
          <w:b/>
          <w:bCs/>
          <w:sz w:val="20"/>
          <w:szCs w:val="20"/>
          <w:lang w:eastAsia="ar-SA"/>
        </w:rPr>
        <w:t>Numer sprawy: ZOSM.DZ.271.04.06.18.</w:t>
      </w:r>
    </w:p>
    <w:p>
      <w:pPr>
        <w:pStyle w:val="Normal"/>
        <w:suppressAutoHyphens w:val="true"/>
        <w:spacing w:lineRule="auto" w:line="240" w:before="80" w:after="80"/>
        <w:ind w:left="426" w:hanging="0"/>
        <w:jc w:val="both"/>
        <w:rPr/>
      </w:pPr>
      <w:r>
        <w:rPr>
          <w:sz w:val="18"/>
          <w:szCs w:val="18"/>
          <w:lang w:eastAsia="ar-SA"/>
        </w:rPr>
        <w:t xml:space="preserve">Adres poczty elektronicznej: </w:t>
      </w:r>
      <w:hyperlink r:id="rId2">
        <w:r>
          <w:rPr>
            <w:rStyle w:val="Czeinternetowe"/>
            <w:b/>
            <w:bCs/>
            <w:sz w:val="18"/>
            <w:szCs w:val="18"/>
            <w:lang w:eastAsia="ar-SA"/>
          </w:rPr>
          <w:t>jacek.lukomski@zosm.pl</w:t>
        </w:r>
      </w:hyperlink>
      <w:r>
        <w:rPr>
          <w:b/>
          <w:bCs/>
          <w:sz w:val="18"/>
          <w:szCs w:val="18"/>
          <w:lang w:eastAsia="ar-SA"/>
        </w:rPr>
        <w:t xml:space="preserve">, </w:t>
      </w:r>
      <w:hyperlink r:id="rId3">
        <w:r>
          <w:rPr>
            <w:rStyle w:val="Czeinternetowe"/>
            <w:b/>
            <w:bCs/>
            <w:sz w:val="18"/>
            <w:szCs w:val="18"/>
            <w:lang w:eastAsia="ar-SA"/>
          </w:rPr>
          <w:t>mariusz.czarnecki@zosm.pl</w:t>
        </w:r>
      </w:hyperlink>
      <w:r>
        <w:rPr>
          <w:b/>
          <w:bCs/>
          <w:sz w:val="18"/>
          <w:szCs w:val="18"/>
          <w:lang w:eastAsia="ar-SA"/>
        </w:rPr>
        <w:t xml:space="preserve"> oraz </w:t>
      </w:r>
      <w:hyperlink r:id="rId4">
        <w:r>
          <w:rPr>
            <w:rStyle w:val="ListLabel182"/>
            <w:b/>
            <w:bCs/>
            <w:color w:val="0000FF"/>
            <w:sz w:val="18"/>
            <w:szCs w:val="18"/>
            <w:u w:val="single"/>
            <w:lang w:eastAsia="ar-SA"/>
          </w:rPr>
          <w:t>kontakt@zosm.pl</w:t>
        </w:r>
      </w:hyperlink>
      <w:r>
        <w:rPr>
          <w:b/>
          <w:bCs/>
          <w:sz w:val="18"/>
          <w:szCs w:val="18"/>
          <w:lang w:eastAsia="ar-SA"/>
        </w:rPr>
        <w:t>,</w:t>
      </w:r>
    </w:p>
    <w:p>
      <w:pPr>
        <w:pStyle w:val="Normal"/>
        <w:suppressAutoHyphens w:val="true"/>
        <w:spacing w:lineRule="auto" w:line="240" w:before="80" w:after="80"/>
        <w:ind w:left="426" w:hanging="0"/>
        <w:jc w:val="both"/>
        <w:rPr>
          <w:b/>
          <w:b/>
          <w:bCs/>
          <w:sz w:val="18"/>
          <w:szCs w:val="18"/>
          <w:lang w:eastAsia="ar-SA"/>
        </w:rPr>
      </w:pPr>
      <w:r>
        <w:rPr>
          <w:sz w:val="18"/>
          <w:szCs w:val="18"/>
          <w:lang w:eastAsia="ar-SA"/>
        </w:rPr>
        <w:t xml:space="preserve">Numer faksu: </w:t>
      </w:r>
      <w:r>
        <w:rPr>
          <w:b/>
          <w:bCs/>
          <w:sz w:val="18"/>
          <w:szCs w:val="18"/>
          <w:lang w:eastAsia="ar-SA"/>
        </w:rPr>
        <w:t>22 443-01-89</w:t>
      </w:r>
    </w:p>
    <w:p>
      <w:pPr>
        <w:pStyle w:val="Normal"/>
        <w:suppressAutoHyphens w:val="true"/>
        <w:spacing w:lineRule="auto" w:line="240" w:before="100" w:after="100"/>
        <w:ind w:left="426" w:hanging="0"/>
        <w:jc w:val="both"/>
        <w:rPr>
          <w:b/>
          <w:b/>
          <w:bCs/>
          <w:sz w:val="18"/>
          <w:szCs w:val="18"/>
          <w:lang w:eastAsia="ar-SA"/>
        </w:rPr>
      </w:pPr>
      <w:r>
        <w:rPr>
          <w:sz w:val="18"/>
          <w:szCs w:val="18"/>
          <w:lang w:eastAsia="ar-SA"/>
        </w:rPr>
        <w:t>Korespondencję mailem należy przesyłać na wszystkie powyższe adresy e-mail w godzinach pracy Zakładu, tj. od 8:00 do 16:00.</w:t>
      </w:r>
    </w:p>
    <w:p>
      <w:pPr>
        <w:pStyle w:val="ListParagraph"/>
        <w:numPr>
          <w:ilvl w:val="1"/>
          <w:numId w:val="2"/>
        </w:numPr>
        <w:tabs>
          <w:tab w:val="left" w:pos="426" w:leader="none"/>
        </w:tabs>
        <w:spacing w:lineRule="auto" w:line="240" w:before="80" w:after="80"/>
        <w:ind w:left="425" w:hanging="426"/>
        <w:jc w:val="both"/>
        <w:rPr>
          <w:sz w:val="18"/>
          <w:szCs w:val="18"/>
        </w:rPr>
      </w:pPr>
      <w:r>
        <w:rPr>
          <w:sz w:val="18"/>
          <w:szCs w:val="18"/>
        </w:rPr>
        <w:t>Oświadczenia, wnioski, zawiadomienia oraz informacje mogą być przekazywane przez strony za pomocą faksu lub poczty elektronicznej, przy spełnieniu wymogów określonych w pkt 5.3 SIWZ.</w:t>
      </w:r>
    </w:p>
    <w:p>
      <w:pPr>
        <w:pStyle w:val="ListParagraph"/>
        <w:numPr>
          <w:ilvl w:val="1"/>
          <w:numId w:val="2"/>
        </w:numPr>
        <w:tabs>
          <w:tab w:val="left" w:pos="426" w:leader="none"/>
        </w:tabs>
        <w:spacing w:lineRule="auto" w:line="240" w:before="80" w:after="80"/>
        <w:ind w:left="425" w:hanging="426"/>
        <w:jc w:val="both"/>
        <w:rPr>
          <w:sz w:val="18"/>
          <w:szCs w:val="18"/>
        </w:rPr>
      </w:pPr>
      <w:r>
        <w:rPr>
          <w:sz w:val="18"/>
          <w:szCs w:val="18"/>
        </w:rPr>
        <w:t>Oświadczenia, wnioski, zawiadomienia oraz informacje przekazane do Zamawiającego za pomocą faksu lub poczty elektronicznej uważa się za złożone w terminie, jeżeli ich treść dotrze do Zamawiającego na adres i w godzinach pracy, podanych w pkt 5 SIWZ, przed upływem wymaganego terminu. Każda ze stron na żądanie drugiej niezwłocznie potwierdza fakt otrzymania faksu lub wiadomości elektronicznej.</w:t>
      </w:r>
      <w:r>
        <w:br w:type="page"/>
      </w:r>
    </w:p>
    <w:p>
      <w:pPr>
        <w:pStyle w:val="Normal"/>
        <w:spacing w:lineRule="auto" w:line="240" w:before="0" w:after="0"/>
        <w:jc w:val="center"/>
        <w:rPr>
          <w:b/>
          <w:b/>
          <w:bCs/>
          <w:spacing w:val="76"/>
          <w:lang w:eastAsia="ar-SA"/>
        </w:rPr>
      </w:pPr>
      <w:r>
        <w:rPr>
          <w:b/>
          <w:bCs/>
          <w:spacing w:val="76"/>
          <w:lang w:eastAsia="ar-SA"/>
        </w:rPr>
      </w:r>
    </w:p>
    <w:p>
      <w:pPr>
        <w:pStyle w:val="Normal"/>
        <w:spacing w:lineRule="auto" w:line="240" w:before="0" w:after="0"/>
        <w:jc w:val="center"/>
        <w:rPr>
          <w:b/>
          <w:b/>
          <w:bCs/>
          <w:spacing w:val="76"/>
          <w:lang w:eastAsia="ar-SA"/>
        </w:rPr>
      </w:pPr>
      <w:r>
        <w:rPr>
          <w:b/>
          <w:bCs/>
          <w:spacing w:val="76"/>
          <w:lang w:eastAsia="ar-SA"/>
        </w:rPr>
        <w:t>Część II</w:t>
      </w:r>
    </w:p>
    <w:p>
      <w:pPr>
        <w:pStyle w:val="Normal"/>
        <w:suppressAutoHyphens w:val="true"/>
        <w:spacing w:lineRule="auto" w:line="240" w:before="80" w:after="80"/>
        <w:jc w:val="center"/>
        <w:rPr>
          <w:spacing w:val="76"/>
          <w:lang w:eastAsia="ar-SA"/>
        </w:rPr>
      </w:pPr>
      <w:bookmarkStart w:id="1" w:name="_Toc159141165"/>
      <w:r>
        <w:rPr>
          <w:spacing w:val="76"/>
          <w:lang w:eastAsia="ar-SA"/>
        </w:rPr>
        <w:t>PRZEDMIOT ZAMÓWIENIA I TERMIN JEGO REALIZACJI</w:t>
      </w:r>
      <w:bookmarkEnd w:id="1"/>
    </w:p>
    <w:p>
      <w:pPr>
        <w:pStyle w:val="Normal"/>
        <w:suppressAutoHyphens w:val="true"/>
        <w:spacing w:lineRule="auto" w:line="240" w:before="80" w:after="80"/>
        <w:jc w:val="center"/>
        <w:rPr>
          <w:spacing w:val="76"/>
          <w:lang w:eastAsia="ar-SA"/>
        </w:rPr>
      </w:pPr>
      <w:r>
        <w:rPr>
          <w:spacing w:val="76"/>
          <w:lang w:eastAsia="ar-SA"/>
        </w:rPr>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bookmarkStart w:id="2" w:name="_Toc175549739"/>
      <w:r>
        <w:rPr>
          <w:b/>
          <w:bCs/>
          <w:i/>
          <w:iCs/>
          <w:sz w:val="18"/>
          <w:szCs w:val="18"/>
          <w:lang w:eastAsia="ar-SA"/>
        </w:rPr>
        <w:t>OPIS PRZEDMIOTU ZAMÓWIENIA</w:t>
      </w:r>
      <w:bookmarkEnd w:id="2"/>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Przedmiotem zamówienia jest rozbudowa systemu monitoringu wizyjnego m.st. Warszawy o 8 nowych radiowych punktów kamerowych.</w:t>
      </w:r>
    </w:p>
    <w:p>
      <w:pPr>
        <w:pStyle w:val="ListParagraph"/>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Szczegółowy opis przedmiotu zamówienia został zawarty w </w:t>
      </w:r>
      <w:r>
        <w:rPr>
          <w:b/>
          <w:bCs/>
          <w:sz w:val="18"/>
          <w:szCs w:val="18"/>
        </w:rPr>
        <w:t>Załączniku nr 1</w:t>
      </w:r>
      <w:r>
        <w:rPr>
          <w:sz w:val="18"/>
          <w:szCs w:val="18"/>
        </w:rPr>
        <w:t xml:space="preserve"> do SIWZ.</w:t>
      </w:r>
    </w:p>
    <w:p>
      <w:pPr>
        <w:pStyle w:val="ListParagraph"/>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Oferty nie zawierające pełnego zakresu przedmiotu zamówienia zostaną odrzucone.</w:t>
      </w:r>
    </w:p>
    <w:p>
      <w:pPr>
        <w:pStyle w:val="ListParagraph"/>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Wizja lokalna.</w:t>
      </w:r>
    </w:p>
    <w:p>
      <w:pPr>
        <w:pStyle w:val="Normal"/>
        <w:tabs>
          <w:tab w:val="left" w:pos="426" w:leader="none"/>
        </w:tabs>
        <w:spacing w:lineRule="auto" w:line="240" w:before="80" w:after="80"/>
        <w:ind w:left="426" w:hanging="0"/>
        <w:jc w:val="both"/>
        <w:rPr>
          <w:sz w:val="18"/>
          <w:szCs w:val="18"/>
        </w:rPr>
      </w:pPr>
      <w:r>
        <w:rPr>
          <w:sz w:val="18"/>
          <w:szCs w:val="18"/>
        </w:rPr>
        <w:t>Wykonawcy mogą dokonać wizji lokalnej. w celu zgłoszenia wzięcia udziału w wizji lokalnej należy skontaktować się z upoważnionymi pracownikami Zamawiającego w celu ustalenia terminu jej przeprowadzenia.</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Warunki realizacji zamówienia.</w:t>
      </w:r>
    </w:p>
    <w:p>
      <w:pPr>
        <w:pStyle w:val="ListParagraph"/>
        <w:tabs>
          <w:tab w:val="left" w:pos="426" w:leader="none"/>
        </w:tabs>
        <w:spacing w:lineRule="auto" w:line="240" w:before="80" w:after="80"/>
        <w:ind w:left="426" w:hanging="0"/>
        <w:jc w:val="both"/>
        <w:rPr>
          <w:sz w:val="18"/>
          <w:szCs w:val="18"/>
        </w:rPr>
      </w:pPr>
      <w:r>
        <w:rPr>
          <w:sz w:val="18"/>
          <w:szCs w:val="18"/>
        </w:rPr>
        <w:t>Szczegółowe warunki realizacji zamówienia zawiera wzór umowy stanowiący załącznik do niniejszej specyfikacji.</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sz w:val="18"/>
          <w:szCs w:val="18"/>
        </w:rPr>
      </w:pPr>
      <w:r>
        <w:rPr>
          <w:b/>
          <w:bCs/>
          <w:i/>
          <w:iCs/>
          <w:sz w:val="18"/>
          <w:szCs w:val="18"/>
          <w:lang w:eastAsia="ar-SA"/>
        </w:rPr>
        <w:t>KLASYFIKACJA WG CPV</w:t>
      </w:r>
    </w:p>
    <w:p>
      <w:pPr>
        <w:pStyle w:val="Normal"/>
        <w:spacing w:lineRule="auto" w:line="240" w:before="100" w:after="100"/>
        <w:jc w:val="both"/>
        <w:rPr>
          <w:rFonts w:eastAsia="Arial,Bold"/>
          <w:b/>
          <w:b/>
          <w:bCs/>
          <w:sz w:val="18"/>
          <w:szCs w:val="18"/>
        </w:rPr>
      </w:pPr>
      <w:r>
        <w:rPr>
          <w:rFonts w:eastAsia="Arial,Bold"/>
          <w:b/>
          <w:bCs/>
          <w:sz w:val="18"/>
          <w:szCs w:val="18"/>
        </w:rPr>
        <w:t xml:space="preserve">32 34 42 50-3 </w:t>
      </w:r>
      <w:r>
        <w:rPr>
          <w:rFonts w:eastAsia="Arial,Bold"/>
          <w:sz w:val="18"/>
          <w:szCs w:val="18"/>
        </w:rPr>
        <w:tab/>
      </w:r>
      <w:r>
        <w:rPr>
          <w:rFonts w:eastAsia="Arial,Bold"/>
          <w:b/>
          <w:bCs/>
          <w:sz w:val="18"/>
          <w:szCs w:val="18"/>
        </w:rPr>
        <w:t>Instalacje radiowe</w:t>
      </w:r>
    </w:p>
    <w:p>
      <w:pPr>
        <w:pStyle w:val="Normal"/>
        <w:spacing w:lineRule="auto" w:line="240" w:before="100" w:after="100"/>
        <w:jc w:val="both"/>
        <w:rPr>
          <w:rFonts w:eastAsia="Arial,Bold"/>
          <w:b/>
          <w:b/>
          <w:bCs/>
          <w:sz w:val="18"/>
          <w:szCs w:val="18"/>
        </w:rPr>
      </w:pPr>
      <w:r>
        <w:rPr>
          <w:rFonts w:eastAsia="Arial,Bold"/>
          <w:b/>
          <w:bCs/>
          <w:sz w:val="18"/>
          <w:szCs w:val="18"/>
        </w:rPr>
        <w:t xml:space="preserve">32 41 80 00-6 </w:t>
        <w:tab/>
        <w:t>Sieć radiowa</w:t>
      </w:r>
    </w:p>
    <w:p>
      <w:pPr>
        <w:pStyle w:val="Normal"/>
        <w:spacing w:lineRule="auto" w:line="240" w:before="100" w:after="100"/>
        <w:jc w:val="both"/>
        <w:rPr>
          <w:rFonts w:eastAsia="Arial,Bold"/>
          <w:b/>
          <w:b/>
          <w:bCs/>
          <w:sz w:val="18"/>
          <w:szCs w:val="18"/>
        </w:rPr>
      </w:pPr>
      <w:r>
        <w:rPr>
          <w:rFonts w:eastAsia="Arial,Bold"/>
          <w:b/>
          <w:bCs/>
          <w:sz w:val="18"/>
          <w:szCs w:val="18"/>
        </w:rPr>
        <w:t xml:space="preserve">32 41 21 00-5 </w:t>
        <w:tab/>
        <w:t>Sieć telekomunikacyjna</w:t>
      </w:r>
    </w:p>
    <w:p>
      <w:pPr>
        <w:pStyle w:val="Normal"/>
        <w:spacing w:lineRule="auto" w:line="240" w:before="100" w:after="100"/>
        <w:jc w:val="both"/>
        <w:rPr>
          <w:rFonts w:eastAsia="Arial,Bold"/>
          <w:b/>
          <w:b/>
          <w:bCs/>
          <w:sz w:val="18"/>
          <w:szCs w:val="18"/>
        </w:rPr>
      </w:pPr>
      <w:r>
        <w:rPr>
          <w:rFonts w:eastAsia="Arial,Bold"/>
          <w:b/>
          <w:bCs/>
          <w:sz w:val="18"/>
          <w:szCs w:val="18"/>
        </w:rPr>
        <w:t xml:space="preserve">51 30 00 00-5 </w:t>
        <w:tab/>
        <w:t>Usługi instalowania urządzeń komunikacyjnych</w:t>
      </w:r>
    </w:p>
    <w:p>
      <w:pPr>
        <w:pStyle w:val="Normal"/>
        <w:spacing w:lineRule="auto" w:line="240" w:before="100" w:after="100"/>
        <w:jc w:val="both"/>
        <w:rPr>
          <w:rFonts w:eastAsia="Arial,Bold"/>
          <w:b/>
          <w:b/>
          <w:bCs/>
          <w:sz w:val="18"/>
          <w:szCs w:val="18"/>
        </w:rPr>
      </w:pPr>
      <w:r>
        <w:rPr>
          <w:rFonts w:eastAsia="Arial,Bold"/>
          <w:b/>
          <w:bCs/>
          <w:sz w:val="18"/>
          <w:szCs w:val="18"/>
        </w:rPr>
        <w:t xml:space="preserve">32 42 00 00-3 </w:t>
        <w:tab/>
        <w:t>Urządzenia sieciowe</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ZAMÓWIENIA CZĘŚCIOWE</w:t>
      </w:r>
    </w:p>
    <w:p>
      <w:pPr>
        <w:pStyle w:val="Normal"/>
        <w:spacing w:lineRule="auto" w:line="240" w:before="80" w:after="80"/>
        <w:jc w:val="both"/>
        <w:rPr>
          <w:sz w:val="18"/>
          <w:szCs w:val="18"/>
        </w:rPr>
      </w:pPr>
      <w:bookmarkStart w:id="3" w:name="_Toc92163990"/>
      <w:r>
        <w:rPr>
          <w:sz w:val="18"/>
          <w:szCs w:val="18"/>
          <w:lang w:eastAsia="ar-SA"/>
        </w:rPr>
        <w:t>Zamawiający w przedmiotowym postępowaniu nie dopuszcza składania ofert częściowych.</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bookmarkStart w:id="4" w:name="_Toc92163990"/>
      <w:r>
        <w:rPr>
          <w:b/>
          <w:bCs/>
          <w:i/>
          <w:iCs/>
          <w:sz w:val="18"/>
          <w:szCs w:val="18"/>
          <w:lang w:eastAsia="ar-SA"/>
        </w:rPr>
        <w:t>ZAMÓWIENIA UZUPEŁNIAJĄCE</w:t>
      </w:r>
      <w:bookmarkEnd w:id="4"/>
    </w:p>
    <w:p>
      <w:pPr>
        <w:pStyle w:val="Normal"/>
        <w:tabs>
          <w:tab w:val="left" w:pos="0" w:leader="none"/>
        </w:tabs>
        <w:spacing w:lineRule="auto" w:line="240" w:before="80" w:after="80"/>
        <w:rPr>
          <w:sz w:val="18"/>
          <w:szCs w:val="18"/>
        </w:rPr>
      </w:pPr>
      <w:bookmarkStart w:id="5" w:name="_Toc92163991"/>
      <w:r>
        <w:rPr>
          <w:sz w:val="18"/>
          <w:szCs w:val="18"/>
        </w:rPr>
        <w:t>Zamawiający nie przewiduje możliwości udzielenia zamówień uzupełniających, o których mowa w art. 67 ust. 1 pkt 6 ustawy Pzp.</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bookmarkStart w:id="6" w:name="_Toc92163991"/>
      <w:r>
        <w:rPr>
          <w:b/>
          <w:bCs/>
          <w:i/>
          <w:iCs/>
          <w:sz w:val="18"/>
          <w:szCs w:val="18"/>
          <w:lang w:eastAsia="ar-SA"/>
        </w:rPr>
        <w:t>OFERTY WARIANTOWE</w:t>
      </w:r>
      <w:bookmarkEnd w:id="6"/>
    </w:p>
    <w:p>
      <w:pPr>
        <w:pStyle w:val="Tretekstu"/>
        <w:tabs>
          <w:tab w:val="left" w:pos="0" w:leader="none"/>
        </w:tabs>
        <w:spacing w:before="80" w:after="80"/>
        <w:rPr>
          <w:rFonts w:ascii="Calibri" w:hAnsi="Calibri" w:cs="Calibri"/>
          <w:sz w:val="18"/>
          <w:szCs w:val="18"/>
        </w:rPr>
      </w:pPr>
      <w:r>
        <w:rPr>
          <w:rFonts w:cs="Calibri" w:ascii="Calibri" w:hAnsi="Calibri"/>
          <w:sz w:val="18"/>
          <w:szCs w:val="18"/>
        </w:rPr>
        <w:t>Zamawiający nie dopuszcza składania oferty wariantowej, tzn. oferty przewidującej odmienny sposób wykonania zamówienia niż określony w niniejszej SIWZ.</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TERMIN WYKONANIA ZAMÓWIENIA</w:t>
      </w:r>
    </w:p>
    <w:p>
      <w:pPr>
        <w:pStyle w:val="Normal"/>
        <w:spacing w:lineRule="auto" w:line="240" w:before="80" w:after="80"/>
        <w:jc w:val="both"/>
        <w:rPr>
          <w:rFonts w:eastAsia="Arial,Bold"/>
          <w:sz w:val="18"/>
          <w:szCs w:val="18"/>
        </w:rPr>
      </w:pPr>
      <w:r>
        <w:rPr>
          <w:rFonts w:eastAsia="Arial,Bold"/>
          <w:sz w:val="18"/>
          <w:szCs w:val="18"/>
        </w:rPr>
        <w:t xml:space="preserve">Termin realizacji przedmiotu umowy: </w:t>
      </w:r>
      <w:r>
        <w:rPr>
          <w:rFonts w:eastAsia="Arial,Bold"/>
          <w:b/>
          <w:bCs/>
          <w:sz w:val="18"/>
          <w:szCs w:val="18"/>
        </w:rPr>
        <w:t>30 listopada 2018 roku</w:t>
      </w:r>
      <w:r>
        <w:rPr>
          <w:rFonts w:eastAsia="Arial,Bold"/>
          <w:sz w:val="18"/>
          <w:szCs w:val="18"/>
        </w:rPr>
        <w:t xml:space="preserve"> z</w:t>
      </w:r>
      <w:r>
        <w:rPr>
          <w:rFonts w:eastAsia="Arial,Bold"/>
          <w:color w:val="002060"/>
          <w:sz w:val="18"/>
          <w:szCs w:val="18"/>
        </w:rPr>
        <w:t> </w:t>
      </w:r>
      <w:r>
        <w:rPr>
          <w:rFonts w:eastAsia="Arial,Bold"/>
          <w:sz w:val="18"/>
          <w:szCs w:val="18"/>
        </w:rPr>
        <w:t xml:space="preserve">protokolarnym odbiorem przez Zamawiającego. </w:t>
      </w:r>
    </w:p>
    <w:p>
      <w:pPr>
        <w:pStyle w:val="Normal"/>
        <w:spacing w:lineRule="auto" w:line="240" w:before="0" w:after="0"/>
        <w:rPr>
          <w:rFonts w:eastAsia="Arial,Bold"/>
          <w:b/>
          <w:b/>
          <w:bCs/>
          <w:sz w:val="18"/>
          <w:szCs w:val="18"/>
        </w:rPr>
      </w:pPr>
      <w:r>
        <w:rPr>
          <w:rFonts w:eastAsia="Arial,Bold"/>
          <w:b/>
          <w:bCs/>
          <w:sz w:val="18"/>
          <w:szCs w:val="18"/>
        </w:rPr>
      </w:r>
    </w:p>
    <w:p>
      <w:pPr>
        <w:pStyle w:val="Normal"/>
        <w:spacing w:lineRule="auto" w:line="240" w:before="80" w:after="80"/>
        <w:jc w:val="center"/>
        <w:rPr>
          <w:b/>
          <w:b/>
          <w:bCs/>
          <w:spacing w:val="76"/>
          <w:lang w:eastAsia="ar-SA"/>
        </w:rPr>
      </w:pPr>
      <w:r>
        <w:rPr>
          <w:b/>
          <w:bCs/>
          <w:spacing w:val="76"/>
          <w:lang w:eastAsia="ar-SA"/>
        </w:rPr>
      </w:r>
    </w:p>
    <w:p>
      <w:pPr>
        <w:pStyle w:val="Normal"/>
        <w:spacing w:lineRule="auto" w:line="240" w:before="80" w:after="80"/>
        <w:jc w:val="center"/>
        <w:rPr>
          <w:b/>
          <w:b/>
          <w:bCs/>
          <w:spacing w:val="76"/>
          <w:lang w:eastAsia="ar-SA"/>
        </w:rPr>
      </w:pPr>
      <w:r>
        <w:rPr>
          <w:b/>
          <w:bCs/>
          <w:spacing w:val="76"/>
          <w:lang w:eastAsia="ar-SA"/>
        </w:rPr>
        <w:t>Część III</w:t>
      </w:r>
    </w:p>
    <w:p>
      <w:pPr>
        <w:pStyle w:val="Normal"/>
        <w:suppressAutoHyphens w:val="true"/>
        <w:spacing w:lineRule="auto" w:line="240" w:before="80" w:after="80"/>
        <w:jc w:val="center"/>
        <w:rPr>
          <w:spacing w:val="76"/>
          <w:lang w:eastAsia="ar-SA"/>
        </w:rPr>
      </w:pPr>
      <w:r>
        <w:rPr>
          <w:spacing w:val="76"/>
          <w:lang w:eastAsia="ar-SA"/>
        </w:rPr>
        <w:t>INFORMACJE O CHARAKTERZE PRAWNYM, EKONOMICZNYM, FINANSOWYM I TECHNICZNYM</w:t>
      </w:r>
    </w:p>
    <w:p>
      <w:pPr>
        <w:pStyle w:val="Normal"/>
        <w:suppressAutoHyphens w:val="true"/>
        <w:spacing w:lineRule="auto" w:line="240" w:before="80" w:after="80"/>
        <w:jc w:val="center"/>
        <w:rPr>
          <w:spacing w:val="76"/>
          <w:lang w:eastAsia="ar-SA"/>
        </w:rPr>
      </w:pPr>
      <w:r>
        <w:rPr>
          <w:spacing w:val="76"/>
          <w:lang w:eastAsia="ar-SA"/>
        </w:rPr>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 xml:space="preserve"> </w:t>
      </w:r>
      <w:r>
        <w:rPr>
          <w:b/>
          <w:bCs/>
          <w:i/>
          <w:iCs/>
          <w:sz w:val="18"/>
          <w:szCs w:val="18"/>
          <w:lang w:eastAsia="ar-SA"/>
        </w:rPr>
        <w:t>OPIS WARUNKÓW UDZIAŁU W POSTĘPOWANIU ORAZ OPIS SPOSOBU OCENY SPEŁNIENIA TYCH WARUNKÓW</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 xml:space="preserve">Wykonawca jest obowiązany wykazać spełnianie warunków udziału w postępowaniu określonych w art. 22 ust. 1b ustawy Pzp i brak podstaw do wykluczenia z powodu nie spełniania warunków, o których mowa w art. 24 ust. 1 pkt 12-23 i ust. 5 ustawy Pzp. </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Zamawiający wymaga wykazania spełniania następujących warunków określonych w art. 22 ust. 1b ustawy Pzp dotyczących:</w:t>
      </w:r>
    </w:p>
    <w:p>
      <w:pPr>
        <w:pStyle w:val="ListParagraph"/>
        <w:numPr>
          <w:ilvl w:val="2"/>
          <w:numId w:val="2"/>
        </w:numPr>
        <w:tabs>
          <w:tab w:val="left" w:pos="709" w:leader="none"/>
        </w:tabs>
        <w:spacing w:lineRule="auto" w:line="240" w:before="80" w:after="80"/>
        <w:ind w:left="709" w:hanging="567"/>
        <w:jc w:val="both"/>
        <w:rPr>
          <w:rFonts w:eastAsia="Arial,Bold"/>
          <w:sz w:val="18"/>
          <w:szCs w:val="18"/>
        </w:rPr>
      </w:pPr>
      <w:r>
        <w:rPr>
          <w:rFonts w:eastAsia="Arial,Bold"/>
          <w:sz w:val="18"/>
          <w:szCs w:val="18"/>
        </w:rPr>
        <w:t>Posiadania kompetencji lub uprawnień do wykonywania określonej działalności lub czynności objętych zakresem przedmiotu zamówienia, jeżeli przepisy nakładają obowiązek posiadania takich uprawnień.</w:t>
      </w:r>
    </w:p>
    <w:p>
      <w:pPr>
        <w:pStyle w:val="ListParagraph"/>
        <w:numPr>
          <w:ilvl w:val="2"/>
          <w:numId w:val="2"/>
        </w:numPr>
        <w:tabs>
          <w:tab w:val="left" w:pos="709" w:leader="none"/>
        </w:tabs>
        <w:spacing w:lineRule="auto" w:line="240" w:before="80" w:after="80"/>
        <w:ind w:left="1080" w:hanging="938"/>
        <w:jc w:val="both"/>
        <w:rPr>
          <w:rFonts w:eastAsia="Arial,Bold"/>
          <w:sz w:val="18"/>
          <w:szCs w:val="18"/>
        </w:rPr>
      </w:pPr>
      <w:r>
        <w:rPr>
          <w:rFonts w:eastAsia="Arial,Bold"/>
          <w:sz w:val="18"/>
          <w:szCs w:val="18"/>
        </w:rPr>
        <w:t>Posiadania wiedzy i doświadczenia.</w:t>
      </w:r>
    </w:p>
    <w:p>
      <w:pPr>
        <w:pStyle w:val="Normal"/>
        <w:numPr>
          <w:ilvl w:val="0"/>
          <w:numId w:val="8"/>
        </w:numPr>
        <w:ind w:left="1080" w:hanging="371"/>
        <w:rPr>
          <w:sz w:val="18"/>
          <w:szCs w:val="18"/>
        </w:rPr>
      </w:pPr>
      <w:r>
        <w:rPr>
          <w:sz w:val="18"/>
          <w:szCs w:val="18"/>
        </w:rPr>
        <w:t xml:space="preserve">W celu wykazania spełnienia powyższego warunku, Wykonawca musi dowieść, iż zgodnie z art. 22 ust 1b pkt. 1) ustawy Pzp w okresie ostatnich 3 lat przed upływem terminu składania ofert, a jeśli okres prowadzenia działalności jest krótszy – w tym okresie co najmniej 1 zamówienie, obejmujące swym zakresem budowę lub modernizację min 5 radiowych punktów kamerowych LMDS pracujących w paśmie 26 lub 28 GHz, </w:t>
      </w:r>
      <w:bookmarkStart w:id="7" w:name="OLE_LINK2"/>
      <w:bookmarkStart w:id="8" w:name="OLE_LINK1"/>
      <w:bookmarkEnd w:id="7"/>
      <w:bookmarkEnd w:id="8"/>
    </w:p>
    <w:p>
      <w:pPr>
        <w:pStyle w:val="Normal"/>
        <w:numPr>
          <w:ilvl w:val="0"/>
          <w:numId w:val="8"/>
        </w:numPr>
        <w:ind w:left="1080" w:hanging="371"/>
        <w:rPr>
          <w:sz w:val="18"/>
          <w:szCs w:val="18"/>
        </w:rPr>
      </w:pPr>
      <w:r>
        <w:rPr>
          <w:sz w:val="18"/>
          <w:szCs w:val="18"/>
        </w:rPr>
        <w:t>Spełnienie wymagań musi być potwierdzone dokumentem w postaci referencji, w którym podana jest wartość projektu, przedmiot zamówienia, data wykonania i nazwa podmiotu, na rzecz którego zadanie zostało wykonane, oraz potwierdzenie, czy zadanie zostało wykonane należycie oraz terminowo. Dokument w postaci referencji stanowią integralną część oferty.</w:t>
      </w:r>
    </w:p>
    <w:p>
      <w:pPr>
        <w:pStyle w:val="ListParagraph"/>
        <w:numPr>
          <w:ilvl w:val="2"/>
          <w:numId w:val="2"/>
        </w:numPr>
        <w:tabs>
          <w:tab w:val="left" w:pos="709" w:leader="none"/>
        </w:tabs>
        <w:spacing w:lineRule="auto" w:line="240" w:before="80" w:after="80"/>
        <w:ind w:left="709" w:hanging="567"/>
        <w:jc w:val="both"/>
        <w:rPr>
          <w:rFonts w:eastAsia="Arial,Bold"/>
          <w:sz w:val="18"/>
          <w:szCs w:val="18"/>
          <w:u w:val="single"/>
        </w:rPr>
      </w:pPr>
      <w:r>
        <w:rPr>
          <w:rFonts w:eastAsia="Arial,Bold"/>
          <w:sz w:val="18"/>
          <w:szCs w:val="18"/>
        </w:rPr>
        <w:t xml:space="preserve">Dysponowania odpowiednim potencjałem technicznym oraz osobami zdolnymi do wykonania zamówienia </w:t>
      </w:r>
    </w:p>
    <w:p>
      <w:pPr>
        <w:pStyle w:val="ListParagraph"/>
        <w:tabs>
          <w:tab w:val="left" w:pos="709" w:leader="none"/>
        </w:tabs>
        <w:spacing w:lineRule="auto" w:line="240" w:before="0" w:after="0"/>
        <w:jc w:val="both"/>
        <w:rPr>
          <w:rFonts w:eastAsia="Arial,Bold"/>
          <w:sz w:val="18"/>
          <w:szCs w:val="18"/>
          <w:u w:val="single"/>
        </w:rPr>
      </w:pPr>
      <w:r>
        <w:rPr>
          <w:rFonts w:eastAsia="Arial,Bold"/>
          <w:sz w:val="18"/>
          <w:szCs w:val="18"/>
        </w:rPr>
        <w:t>W celu wykazania spełnienia powyższego Wykonawca wykaże, iż na czas wykonywania zadania dysponuje:</w:t>
      </w:r>
      <w:r>
        <w:rPr>
          <w:rFonts w:eastAsia="Arial,Bold"/>
          <w:sz w:val="18"/>
          <w:szCs w:val="18"/>
          <w:u w:val="single"/>
        </w:rPr>
        <w:t xml:space="preserve"> </w:t>
      </w:r>
    </w:p>
    <w:p>
      <w:pPr>
        <w:pStyle w:val="Normal"/>
        <w:numPr>
          <w:ilvl w:val="0"/>
          <w:numId w:val="9"/>
        </w:numPr>
        <w:tabs>
          <w:tab w:val="left" w:pos="1134" w:leader="none"/>
        </w:tabs>
        <w:spacing w:lineRule="auto" w:line="240" w:before="100" w:after="100"/>
        <w:ind w:left="1134" w:hanging="437"/>
        <w:jc w:val="both"/>
        <w:rPr>
          <w:rFonts w:eastAsia="Arial,Bold"/>
          <w:sz w:val="18"/>
          <w:szCs w:val="18"/>
        </w:rPr>
      </w:pPr>
      <w:r>
        <w:rPr>
          <w:rFonts w:eastAsia="Arial,Bold"/>
          <w:sz w:val="18"/>
          <w:szCs w:val="18"/>
        </w:rPr>
        <w:t>Min. 1 osoba, specjalista ds. systemów radiowych typu punkt-wielopunkt oferowanego rozwiązania, posiadającą:</w:t>
      </w:r>
    </w:p>
    <w:p>
      <w:pPr>
        <w:pStyle w:val="Normal"/>
        <w:tabs>
          <w:tab w:val="left" w:pos="1418" w:leader="none"/>
        </w:tabs>
        <w:spacing w:lineRule="auto" w:line="240" w:before="100" w:after="100"/>
        <w:ind w:left="1418" w:hanging="284"/>
        <w:jc w:val="both"/>
        <w:rPr>
          <w:rFonts w:eastAsia="Arial,Bold"/>
          <w:sz w:val="18"/>
          <w:szCs w:val="18"/>
        </w:rPr>
      </w:pPr>
      <w:r>
        <w:rPr>
          <w:rFonts w:eastAsia="Arial,Bold"/>
          <w:sz w:val="18"/>
          <w:szCs w:val="18"/>
        </w:rPr>
        <w:t xml:space="preserve">- </w:t>
        <w:tab/>
        <w:t>min. 3-letnie doświadczenie zawodowe w zakresie instalacji i konserwacji sprzętu i urządzeń radiowych typu punkt-wielopunkt pracujących w licencjonowanym paśmie 26 lub 28 GHz,</w:t>
      </w:r>
    </w:p>
    <w:p>
      <w:pPr>
        <w:pStyle w:val="Normal"/>
        <w:tabs>
          <w:tab w:val="left" w:pos="1418" w:leader="none"/>
        </w:tabs>
        <w:spacing w:lineRule="auto" w:line="240" w:before="100" w:after="100"/>
        <w:ind w:left="1418" w:hanging="284"/>
        <w:jc w:val="both"/>
        <w:rPr>
          <w:rFonts w:eastAsia="Arial,Bold"/>
          <w:sz w:val="18"/>
          <w:szCs w:val="18"/>
        </w:rPr>
      </w:pPr>
      <w:r>
        <w:rPr>
          <w:rFonts w:eastAsia="Arial,Bold"/>
          <w:sz w:val="18"/>
          <w:szCs w:val="18"/>
        </w:rPr>
        <w:t xml:space="preserve">- </w:t>
        <w:tab/>
        <w:t>imienny certyfikat technologii mikrofalowej punkt-wielopunkt wydany przez producenta oferowanego sprzętu nie wcześniej niż 3 lata przed upływem terminu składania ofert.</w:t>
      </w:r>
    </w:p>
    <w:p>
      <w:pPr>
        <w:pStyle w:val="Normal"/>
        <w:numPr>
          <w:ilvl w:val="0"/>
          <w:numId w:val="9"/>
        </w:numPr>
        <w:tabs>
          <w:tab w:val="left" w:pos="1134" w:leader="none"/>
        </w:tabs>
        <w:spacing w:lineRule="auto" w:line="240" w:before="100" w:after="100"/>
        <w:ind w:left="1134" w:hanging="437"/>
        <w:jc w:val="both"/>
        <w:rPr>
          <w:rFonts w:eastAsia="Arial,Bold"/>
          <w:sz w:val="18"/>
          <w:szCs w:val="18"/>
        </w:rPr>
      </w:pPr>
      <w:r>
        <w:rPr>
          <w:rFonts w:eastAsia="Arial,Bold"/>
          <w:sz w:val="18"/>
          <w:szCs w:val="18"/>
        </w:rPr>
        <w:t>Min. 1 osoba, specjalista ds. planowania radiowego w technologii punkt-wielopunkt oferowanego rozwiązania, posiadającą:</w:t>
      </w:r>
    </w:p>
    <w:p>
      <w:pPr>
        <w:pStyle w:val="Normal"/>
        <w:tabs>
          <w:tab w:val="left" w:pos="1418" w:leader="none"/>
        </w:tabs>
        <w:spacing w:lineRule="auto" w:line="240" w:before="100" w:after="100"/>
        <w:ind w:left="1418" w:hanging="284"/>
        <w:jc w:val="both"/>
        <w:rPr>
          <w:rFonts w:eastAsia="Arial,Bold"/>
          <w:sz w:val="18"/>
          <w:szCs w:val="18"/>
        </w:rPr>
      </w:pPr>
      <w:r>
        <w:rPr>
          <w:rFonts w:eastAsia="Arial,Bold"/>
          <w:sz w:val="18"/>
          <w:szCs w:val="18"/>
        </w:rPr>
        <w:t xml:space="preserve">- </w:t>
        <w:tab/>
        <w:t>min. 3-letnie doświadczenie w zakresie planowania radiowego systemu LMDS oraz linii radiowych w licencjonowanych pasmach pracy powyżej 10 GHz,</w:t>
      </w:r>
    </w:p>
    <w:p>
      <w:pPr>
        <w:pStyle w:val="Normal"/>
        <w:tabs>
          <w:tab w:val="left" w:pos="1418" w:leader="none"/>
        </w:tabs>
        <w:spacing w:lineRule="auto" w:line="240" w:before="100" w:after="100"/>
        <w:ind w:left="1418" w:hanging="284"/>
        <w:jc w:val="both"/>
        <w:rPr>
          <w:rFonts w:eastAsia="Arial,Bold"/>
          <w:sz w:val="18"/>
          <w:szCs w:val="18"/>
        </w:rPr>
      </w:pPr>
      <w:r>
        <w:rPr>
          <w:rFonts w:eastAsia="Arial,Bold"/>
          <w:sz w:val="18"/>
          <w:szCs w:val="18"/>
        </w:rPr>
        <w:t xml:space="preserve">- </w:t>
        <w:tab/>
        <w:t xml:space="preserve">imienny certyfikat dot. planowania radiowego oferowanych rozwiązań punkt-wielopunkt. </w:t>
      </w:r>
    </w:p>
    <w:p>
      <w:pPr>
        <w:pStyle w:val="Normal"/>
        <w:numPr>
          <w:ilvl w:val="0"/>
          <w:numId w:val="9"/>
        </w:numPr>
        <w:tabs>
          <w:tab w:val="left" w:pos="1134" w:leader="none"/>
        </w:tabs>
        <w:spacing w:lineRule="auto" w:line="240" w:before="100" w:after="100"/>
        <w:ind w:left="1134" w:hanging="437"/>
        <w:jc w:val="both"/>
        <w:rPr>
          <w:rFonts w:eastAsia="Arial,Bold"/>
          <w:sz w:val="18"/>
          <w:szCs w:val="18"/>
        </w:rPr>
      </w:pPr>
      <w:r>
        <w:rPr>
          <w:rFonts w:eastAsia="Arial,Bold"/>
          <w:sz w:val="18"/>
          <w:szCs w:val="18"/>
        </w:rPr>
        <w:t>Min. 2 osobami – instalatorów systemów radiowych, każdy z nich musi posiadać:</w:t>
      </w:r>
    </w:p>
    <w:p>
      <w:pPr>
        <w:pStyle w:val="Normal"/>
        <w:tabs>
          <w:tab w:val="left" w:pos="1418" w:leader="none"/>
        </w:tabs>
        <w:spacing w:lineRule="auto" w:line="240" w:before="100" w:after="100"/>
        <w:ind w:left="1418" w:hanging="284"/>
        <w:jc w:val="both"/>
        <w:rPr>
          <w:rFonts w:eastAsia="Arial,Bold"/>
          <w:sz w:val="18"/>
          <w:szCs w:val="18"/>
        </w:rPr>
      </w:pPr>
      <w:r>
        <w:rPr>
          <w:rFonts w:eastAsia="Arial,Bold"/>
          <w:sz w:val="18"/>
          <w:szCs w:val="18"/>
        </w:rPr>
        <w:t xml:space="preserve">- </w:t>
        <w:tab/>
        <w:t>min. 2 letnie doświadczenie w instalowaniu systemów LMDS oraz Linii Radiowych,</w:t>
      </w:r>
    </w:p>
    <w:p>
      <w:pPr>
        <w:pStyle w:val="Normal"/>
        <w:tabs>
          <w:tab w:val="left" w:pos="1418" w:leader="none"/>
        </w:tabs>
        <w:spacing w:lineRule="auto" w:line="240" w:before="100" w:after="100"/>
        <w:ind w:left="1418" w:hanging="284"/>
        <w:jc w:val="both"/>
        <w:rPr>
          <w:rFonts w:eastAsia="Arial,Bold"/>
          <w:sz w:val="18"/>
          <w:szCs w:val="18"/>
        </w:rPr>
      </w:pPr>
      <w:r>
        <w:rPr>
          <w:rFonts w:eastAsia="Arial,Bold"/>
          <w:sz w:val="18"/>
          <w:szCs w:val="18"/>
        </w:rPr>
        <w:t xml:space="preserve">- </w:t>
        <w:tab/>
        <w:t>ważne certyfikaty ukończenia szkolenia do pracy na wysokości i w polu mikrofalowym,</w:t>
      </w:r>
    </w:p>
    <w:p>
      <w:pPr>
        <w:pStyle w:val="Normal"/>
        <w:tabs>
          <w:tab w:val="left" w:pos="1418" w:leader="none"/>
        </w:tabs>
        <w:spacing w:lineRule="auto" w:line="240" w:before="100" w:after="100"/>
        <w:ind w:left="1418" w:hanging="284"/>
        <w:jc w:val="both"/>
        <w:rPr>
          <w:rFonts w:eastAsia="Arial,Bold"/>
          <w:sz w:val="18"/>
          <w:szCs w:val="18"/>
        </w:rPr>
      </w:pPr>
      <w:r>
        <w:rPr>
          <w:rFonts w:eastAsia="Arial,Bold"/>
          <w:sz w:val="18"/>
          <w:szCs w:val="18"/>
        </w:rPr>
        <w:t xml:space="preserve">- </w:t>
        <w:tab/>
        <w:t>ważne badania lekarskie.</w:t>
      </w:r>
    </w:p>
    <w:p>
      <w:pPr>
        <w:pStyle w:val="ListParagraph"/>
        <w:numPr>
          <w:ilvl w:val="2"/>
          <w:numId w:val="2"/>
        </w:numPr>
        <w:tabs>
          <w:tab w:val="left" w:pos="709" w:leader="none"/>
        </w:tabs>
        <w:spacing w:lineRule="auto" w:line="240" w:before="80" w:after="80"/>
        <w:ind w:left="709" w:hanging="567"/>
        <w:jc w:val="both"/>
        <w:rPr>
          <w:rFonts w:eastAsia="Arial,Bold"/>
          <w:sz w:val="18"/>
          <w:szCs w:val="18"/>
        </w:rPr>
      </w:pPr>
      <w:r>
        <w:rPr>
          <w:rFonts w:eastAsia="Arial,Bold"/>
          <w:sz w:val="18"/>
          <w:szCs w:val="18"/>
        </w:rPr>
        <w:t>Sytuacji ekonomicznej i finansowej zapewniającej wykonanie zamówienia,</w:t>
      </w:r>
    </w:p>
    <w:p>
      <w:pPr>
        <w:pStyle w:val="Normal"/>
        <w:tabs>
          <w:tab w:val="left" w:pos="709" w:leader="none"/>
        </w:tabs>
        <w:spacing w:lineRule="auto" w:line="240" w:before="80" w:after="80"/>
        <w:jc w:val="both"/>
        <w:rPr>
          <w:rFonts w:eastAsia="Arial,Bold"/>
          <w:sz w:val="18"/>
          <w:szCs w:val="18"/>
          <w:u w:val="single"/>
        </w:rPr>
      </w:pPr>
      <w:r>
        <w:rPr>
          <w:rFonts w:eastAsia="Arial,Bold"/>
          <w:sz w:val="18"/>
          <w:szCs w:val="18"/>
          <w:u w:val="single"/>
        </w:rPr>
        <w:t>Dla warunków określonych w ppkt 12.2.1. oraz 12.2.4. Zamawiający nie opisuje sposobu oceny ich spełnienia.</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Wykonawcy należący do tej samej grupy kapitałowej, w rozumieniu ustawy z dnia 16 lutego 2007 r. o ochronie konkurencji i konsumentów (Dz.U. Nr 50, poz. 331 z późn. zm.), składający odrębne oferty, obowiązani są wykazać, że istniejące między nimi powiązania nie prowadzą do zachwiania uczciwej konkurencji pomiędzy Wykonawcami w niniejszym postępowaniu.</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Dla wykazania spełniania warunków udziału w postępowaniu, określonych w art. 22 ust. 1b ustawy Pzp oraz braku podstaw do wykluczenia z powodu nie spełniania warunków, o których mowa w art. 24 ust. 1 pkt 12-23 i ust. 5 ustawy, Wykonawca jest zobowiązany złożyć oświadczenia i dokumenty, wskazane w rozdziale 13. Oświadczenia i dokumenty mają spełniać wymagania określone w przepisach rozporządzenia Ministra Rozwoju z dnia 26 lipca 2016 r. w sprawie rodzajów dokumentów, jakich może żądać zamawiający od wykonawcy w postępowaniu o udzielenie zamówienia publicznego (Dz.U. 2016 r., poz. 1126).</w:t>
      </w:r>
    </w:p>
    <w:p>
      <w:pPr>
        <w:pStyle w:val="ListParagraph"/>
        <w:numPr>
          <w:ilvl w:val="1"/>
          <w:numId w:val="2"/>
        </w:numPr>
        <w:tabs>
          <w:tab w:val="left" w:pos="426" w:leader="none"/>
        </w:tabs>
        <w:spacing w:lineRule="auto" w:line="240" w:before="80" w:after="80"/>
        <w:ind w:left="426" w:hanging="426"/>
        <w:jc w:val="both"/>
        <w:rPr>
          <w:sz w:val="18"/>
          <w:szCs w:val="18"/>
        </w:rPr>
      </w:pPr>
      <w:r>
        <w:rPr>
          <w:sz w:val="18"/>
          <w:szCs w:val="18"/>
        </w:rPr>
        <w:t>Ocena spełniania warunków wymaganych od Wykonawców zostanie dokonana według formuły „spełnia – nie spełnia”. Nie spełnienie jednego warunku, skutkować będzie wykluczeniem Wykonawcy z postępowania (odrzuceniem jego oferty).</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DOKUMENTY WYMAGANE W POSTĘPOWANIU</w:t>
      </w:r>
    </w:p>
    <w:p>
      <w:pPr>
        <w:pStyle w:val="ListParagraph"/>
        <w:keepNext w:val="true"/>
        <w:numPr>
          <w:ilvl w:val="1"/>
          <w:numId w:val="2"/>
        </w:numPr>
        <w:tabs>
          <w:tab w:val="left" w:pos="0" w:leader="none"/>
        </w:tabs>
        <w:suppressAutoHyphens w:val="true"/>
        <w:spacing w:lineRule="auto" w:line="240" w:before="80" w:after="80"/>
        <w:ind w:left="426" w:hanging="426"/>
        <w:jc w:val="both"/>
        <w:outlineLvl w:val="1"/>
        <w:rPr>
          <w:sz w:val="18"/>
          <w:szCs w:val="18"/>
          <w:lang w:eastAsia="ar-SA"/>
        </w:rPr>
      </w:pPr>
      <w:r>
        <w:rPr>
          <w:sz w:val="18"/>
          <w:szCs w:val="18"/>
          <w:lang w:eastAsia="ar-SA"/>
        </w:rPr>
        <w:t>DOKUMENTY SKŁADAJĄCE SIĘ NA OFERTĘ (SPIĘTE W KOLEJNOŚCI JAK PONIŻEJ)</w:t>
      </w:r>
    </w:p>
    <w:p>
      <w:pPr>
        <w:pStyle w:val="ListParagraph"/>
        <w:numPr>
          <w:ilvl w:val="0"/>
          <w:numId w:val="4"/>
        </w:numPr>
        <w:tabs>
          <w:tab w:val="left" w:pos="709" w:leader="none"/>
        </w:tabs>
        <w:spacing w:lineRule="auto" w:line="240" w:before="80" w:after="80"/>
        <w:ind w:left="709" w:hanging="283"/>
        <w:jc w:val="both"/>
        <w:rPr>
          <w:sz w:val="18"/>
          <w:szCs w:val="18"/>
        </w:rPr>
      </w:pPr>
      <w:r>
        <w:rPr>
          <w:rFonts w:eastAsia="Arial,Bold"/>
          <w:sz w:val="18"/>
          <w:szCs w:val="18"/>
        </w:rPr>
        <w:t xml:space="preserve">Wypełniony </w:t>
      </w:r>
      <w:r>
        <w:rPr>
          <w:rFonts w:eastAsia="Arial,Bold"/>
          <w:b/>
          <w:bCs/>
          <w:sz w:val="18"/>
          <w:szCs w:val="18"/>
        </w:rPr>
        <w:t>formularz ofertowy</w:t>
      </w:r>
      <w:r>
        <w:rPr>
          <w:rFonts w:eastAsia="Arial,Bold"/>
          <w:sz w:val="18"/>
          <w:szCs w:val="18"/>
        </w:rPr>
        <w:t xml:space="preserve"> zgodnie z </w:t>
      </w:r>
      <w:r>
        <w:rPr>
          <w:rFonts w:eastAsia="Arial,Bold"/>
          <w:b/>
          <w:bCs/>
          <w:sz w:val="18"/>
          <w:szCs w:val="18"/>
        </w:rPr>
        <w:t xml:space="preserve">Załącznikiem Nr 2 </w:t>
      </w:r>
      <w:r>
        <w:rPr>
          <w:rFonts w:eastAsia="Arial,Bold"/>
          <w:sz w:val="18"/>
          <w:szCs w:val="18"/>
        </w:rPr>
        <w:t>do SIWZ</w:t>
      </w:r>
      <w:r>
        <w:rPr>
          <w:sz w:val="18"/>
          <w:szCs w:val="18"/>
        </w:rPr>
        <w:t>. Zgodnie z art. 36b ust. 1 ustawy Pzp Zamawiający żąda wskazania przez wykonawcę w formularzu oferty części zamówienia, których wykonanie zamierza powierzyć podwykonawcom i podania przez wykonawcę firm podwykonawców,</w:t>
      </w:r>
    </w:p>
    <w:p>
      <w:pPr>
        <w:pStyle w:val="ListParagraph"/>
        <w:numPr>
          <w:ilvl w:val="0"/>
          <w:numId w:val="4"/>
        </w:numPr>
        <w:tabs>
          <w:tab w:val="left" w:pos="709" w:leader="none"/>
        </w:tabs>
        <w:spacing w:lineRule="auto" w:line="240" w:before="80" w:after="80"/>
        <w:ind w:left="709" w:hanging="283"/>
        <w:jc w:val="both"/>
        <w:rPr>
          <w:sz w:val="18"/>
          <w:szCs w:val="18"/>
        </w:rPr>
      </w:pPr>
      <w:r>
        <w:rPr>
          <w:sz w:val="18"/>
          <w:szCs w:val="18"/>
        </w:rPr>
        <w:t>W celu potwierdzenia, że oferowane dostawy odpowiadają określonym wymaganiom należy przedłożyć Oświadczenia zgodnie z </w:t>
      </w:r>
      <w:r>
        <w:rPr>
          <w:b/>
          <w:bCs/>
          <w:sz w:val="18"/>
          <w:szCs w:val="18"/>
        </w:rPr>
        <w:t>Załącznikiem Nr 3</w:t>
      </w:r>
      <w:r>
        <w:rPr>
          <w:sz w:val="18"/>
          <w:szCs w:val="18"/>
        </w:rPr>
        <w:t>:</w:t>
      </w:r>
    </w:p>
    <w:p>
      <w:pPr>
        <w:pStyle w:val="Normal"/>
        <w:numPr>
          <w:ilvl w:val="0"/>
          <w:numId w:val="7"/>
        </w:numPr>
        <w:tabs>
          <w:tab w:val="left" w:pos="993" w:leader="none"/>
        </w:tabs>
        <w:spacing w:lineRule="auto" w:line="240" w:before="0" w:after="0"/>
        <w:ind w:left="993" w:hanging="284"/>
        <w:rPr>
          <w:sz w:val="18"/>
          <w:szCs w:val="18"/>
        </w:rPr>
      </w:pPr>
      <w:r>
        <w:rPr>
          <w:sz w:val="18"/>
          <w:szCs w:val="18"/>
        </w:rPr>
        <w:t>Całość dostarczanego sprzętu i oprogramowania musi pochodzić z autoryzowanego kanału sprzedaży producentów – do oferty należy dołączyć odpowiednie oświadczenie Wykonawcy.</w:t>
      </w:r>
    </w:p>
    <w:p>
      <w:pPr>
        <w:pStyle w:val="Normal"/>
        <w:tabs>
          <w:tab w:val="left" w:pos="993" w:leader="none"/>
        </w:tabs>
        <w:spacing w:lineRule="auto" w:line="240" w:before="0" w:after="0"/>
        <w:ind w:left="993" w:hanging="284"/>
        <w:rPr>
          <w:sz w:val="18"/>
          <w:szCs w:val="18"/>
        </w:rPr>
      </w:pPr>
      <w:r>
        <w:rPr>
          <w:sz w:val="18"/>
          <w:szCs w:val="18"/>
        </w:rPr>
      </w:r>
    </w:p>
    <w:p>
      <w:pPr>
        <w:pStyle w:val="Normal"/>
        <w:numPr>
          <w:ilvl w:val="0"/>
          <w:numId w:val="7"/>
        </w:numPr>
        <w:tabs>
          <w:tab w:val="left" w:pos="993" w:leader="none"/>
        </w:tabs>
        <w:spacing w:lineRule="auto" w:line="240" w:before="0" w:after="0"/>
        <w:ind w:left="993" w:hanging="284"/>
        <w:rPr>
          <w:sz w:val="18"/>
          <w:szCs w:val="18"/>
        </w:rPr>
      </w:pPr>
      <w:r>
        <w:rPr>
          <w:sz w:val="18"/>
          <w:szCs w:val="18"/>
        </w:rPr>
        <w:t xml:space="preserve">Całość dostarczonego sprzętu radiowego musi być objęta gwarancją opartą o świadczenia gwarancyjne producentów w okresie wymaganym w SIWZ – do oferty należy dostarczyć odpowiednie oświadczenia Wykonawcy. </w:t>
      </w:r>
    </w:p>
    <w:p>
      <w:pPr>
        <w:pStyle w:val="Normal"/>
        <w:numPr>
          <w:ilvl w:val="0"/>
          <w:numId w:val="7"/>
        </w:numPr>
        <w:tabs>
          <w:tab w:val="left" w:pos="993" w:leader="none"/>
        </w:tabs>
        <w:spacing w:lineRule="auto" w:line="240" w:before="0" w:after="0"/>
        <w:ind w:left="993" w:hanging="284"/>
        <w:rPr>
          <w:sz w:val="18"/>
          <w:szCs w:val="18"/>
        </w:rPr>
      </w:pPr>
      <w:r>
        <w:rPr>
          <w:sz w:val="18"/>
          <w:szCs w:val="18"/>
        </w:rPr>
        <w:t>Zamawiający wymaga, by dostarczone oprogramowanie było oprogramowaniem w wersji aktualnej (tzn. opublikowanej przez producenta nie wcześniej niż 6 miesięcy) na dzień poprzedzający dzień składania ofert - do oferty należy dostarczyć odpowiednie oświadczenia Wykonawcy.</w:t>
      </w:r>
    </w:p>
    <w:p>
      <w:pPr>
        <w:pStyle w:val="Normal"/>
        <w:numPr>
          <w:ilvl w:val="0"/>
          <w:numId w:val="7"/>
        </w:numPr>
        <w:tabs>
          <w:tab w:val="left" w:pos="993" w:leader="none"/>
        </w:tabs>
        <w:spacing w:lineRule="auto" w:line="240" w:before="0" w:after="0"/>
        <w:ind w:left="993" w:hanging="284"/>
        <w:rPr>
          <w:sz w:val="18"/>
          <w:szCs w:val="18"/>
        </w:rPr>
      </w:pPr>
      <w:r>
        <w:rPr>
          <w:sz w:val="18"/>
          <w:szCs w:val="18"/>
        </w:rPr>
        <w:t>Do oferty należy umieścić identyfikatory, karty katalogowe, opisy itp. oferowanych urządzeń radiowych oraz systemu/ów zarządzania pozwalające na jednoznaczne ich zidentyfikowanie.</w:t>
      </w:r>
    </w:p>
    <w:p>
      <w:pPr>
        <w:pStyle w:val="ListParagraph"/>
        <w:numPr>
          <w:ilvl w:val="0"/>
          <w:numId w:val="4"/>
        </w:numPr>
        <w:tabs>
          <w:tab w:val="left" w:pos="709" w:leader="none"/>
        </w:tabs>
        <w:spacing w:lineRule="auto" w:line="240" w:before="80" w:after="80"/>
        <w:ind w:left="709" w:hanging="283"/>
        <w:jc w:val="both"/>
        <w:rPr>
          <w:sz w:val="18"/>
          <w:szCs w:val="18"/>
        </w:rPr>
      </w:pPr>
      <w:r>
        <w:rPr>
          <w:rFonts w:eastAsia="Arial,Bold"/>
          <w:sz w:val="18"/>
          <w:szCs w:val="18"/>
        </w:rPr>
        <w:t xml:space="preserve">Dla wykazania spełniania warunków udziału w postępowaniu, opisanych w rozdz. 12 pkt 2. SIWZ, Zamawiający żąda złożenia </w:t>
      </w:r>
      <w:r>
        <w:rPr>
          <w:rFonts w:eastAsia="Arial,Bold"/>
          <w:b/>
          <w:bCs/>
          <w:sz w:val="18"/>
          <w:szCs w:val="18"/>
        </w:rPr>
        <w:t>oświadczenia o spełnianiu warunków udziału w postępowaniu</w:t>
      </w:r>
      <w:r>
        <w:rPr>
          <w:rFonts w:eastAsia="Arial,Bold"/>
          <w:sz w:val="18"/>
          <w:szCs w:val="18"/>
        </w:rPr>
        <w:t>, określonych w art. 22 ust. 1b ustawy Pzp, zgodnie z </w:t>
      </w:r>
      <w:r>
        <w:rPr>
          <w:rFonts w:eastAsia="Arial,Bold"/>
          <w:b/>
          <w:bCs/>
          <w:sz w:val="18"/>
          <w:szCs w:val="18"/>
        </w:rPr>
        <w:t>Załącznikiem Nr 4</w:t>
      </w:r>
      <w:r>
        <w:rPr>
          <w:rFonts w:eastAsia="Arial,Bold"/>
          <w:sz w:val="18"/>
          <w:szCs w:val="18"/>
        </w:rPr>
        <w:t xml:space="preserve"> do SIWZ oraz:</w:t>
      </w:r>
    </w:p>
    <w:p>
      <w:pPr>
        <w:pStyle w:val="ListParagraph"/>
        <w:numPr>
          <w:ilvl w:val="1"/>
          <w:numId w:val="4"/>
        </w:numPr>
        <w:tabs>
          <w:tab w:val="left" w:pos="709" w:leader="none"/>
        </w:tabs>
        <w:spacing w:lineRule="auto" w:line="240" w:before="80" w:after="80"/>
        <w:ind w:left="993" w:hanging="284"/>
        <w:jc w:val="both"/>
        <w:rPr>
          <w:sz w:val="18"/>
          <w:szCs w:val="18"/>
        </w:rPr>
      </w:pPr>
      <w:r>
        <w:rPr>
          <w:b/>
          <w:bCs/>
          <w:sz w:val="18"/>
          <w:szCs w:val="18"/>
        </w:rPr>
        <w:t>Oświadczenie o potencjale kadrowym</w:t>
      </w:r>
      <w:r>
        <w:rPr>
          <w:sz w:val="18"/>
          <w:szCs w:val="18"/>
        </w:rPr>
        <w:t xml:space="preserve">, którymi dysponuje lub będzie dysponował Wykonawca przewidzianych do realizacji zamówienia, wg wzoru stanowiącego </w:t>
      </w:r>
      <w:r>
        <w:rPr>
          <w:b/>
          <w:bCs/>
          <w:sz w:val="18"/>
          <w:szCs w:val="18"/>
        </w:rPr>
        <w:t>Załącznik nr 5</w:t>
      </w:r>
      <w:r>
        <w:rPr>
          <w:sz w:val="18"/>
          <w:szCs w:val="18"/>
        </w:rPr>
        <w:t xml:space="preserve"> do SIWZ,</w:t>
      </w:r>
    </w:p>
    <w:p>
      <w:pPr>
        <w:pStyle w:val="ListParagraph"/>
        <w:numPr>
          <w:ilvl w:val="1"/>
          <w:numId w:val="4"/>
        </w:numPr>
        <w:tabs>
          <w:tab w:val="left" w:pos="709" w:leader="none"/>
        </w:tabs>
        <w:spacing w:lineRule="auto" w:line="240" w:before="80" w:after="80"/>
        <w:ind w:left="993" w:hanging="284"/>
        <w:jc w:val="both"/>
        <w:rPr>
          <w:sz w:val="18"/>
          <w:szCs w:val="18"/>
        </w:rPr>
      </w:pPr>
      <w:r>
        <w:rPr>
          <w:rFonts w:eastAsia="Arial,Bold"/>
          <w:sz w:val="18"/>
          <w:szCs w:val="18"/>
        </w:rPr>
        <w:t>Zgodnie z art. 22a ust. 1 i 2 Ustawy – w przypadku, gdy Wykonawca na dzień składania ofert nie dysponuje osobami zdolnymi do wykonania zamówienia, zobowiązany jest przedstawić pisemne zobowiązanie innych podmiotów do udostępnienia osób zdolnych do wykonania zamówienia.</w:t>
      </w:r>
    </w:p>
    <w:p>
      <w:pPr>
        <w:pStyle w:val="ListParagraph"/>
        <w:numPr>
          <w:ilvl w:val="1"/>
          <w:numId w:val="4"/>
        </w:numPr>
        <w:tabs>
          <w:tab w:val="left" w:pos="709" w:leader="none"/>
        </w:tabs>
        <w:spacing w:lineRule="auto" w:line="240" w:before="80" w:after="80"/>
        <w:ind w:left="993" w:hanging="284"/>
        <w:jc w:val="both"/>
        <w:rPr>
          <w:sz w:val="18"/>
          <w:szCs w:val="18"/>
        </w:rPr>
      </w:pPr>
      <w:r>
        <w:rPr>
          <w:rFonts w:eastAsia="Arial,Bold"/>
          <w:b/>
          <w:bCs/>
          <w:sz w:val="18"/>
          <w:szCs w:val="18"/>
        </w:rPr>
        <w:t>Wykaz wykonanych z należytą starannością dostaw i usług w </w:t>
      </w:r>
      <w:r>
        <w:rPr>
          <w:rFonts w:eastAsia="Arial,Bold"/>
          <w:sz w:val="18"/>
          <w:szCs w:val="18"/>
        </w:rPr>
        <w:t xml:space="preserve">okresie ostatnich 3 lat przed dniem wszczęcia postępowania, wg wzoru stanowiącego </w:t>
      </w:r>
      <w:r>
        <w:rPr>
          <w:rFonts w:eastAsia="Arial,Bold"/>
          <w:b/>
          <w:bCs/>
          <w:sz w:val="18"/>
          <w:szCs w:val="18"/>
        </w:rPr>
        <w:t>załącznik nr 6</w:t>
      </w:r>
      <w:r>
        <w:rPr>
          <w:rFonts w:eastAsia="Arial,Bold"/>
          <w:sz w:val="18"/>
          <w:szCs w:val="18"/>
        </w:rPr>
        <w:t xml:space="preserve"> do SIWZ</w:t>
      </w:r>
      <w:r>
        <w:rPr>
          <w:sz w:val="18"/>
          <w:szCs w:val="18"/>
        </w:rPr>
        <w:t>.</w:t>
      </w:r>
    </w:p>
    <w:p>
      <w:pPr>
        <w:pStyle w:val="ListParagraph"/>
        <w:numPr>
          <w:ilvl w:val="0"/>
          <w:numId w:val="4"/>
        </w:numPr>
        <w:tabs>
          <w:tab w:val="left" w:pos="709" w:leader="none"/>
        </w:tabs>
        <w:spacing w:lineRule="auto" w:line="240" w:before="80" w:after="80"/>
        <w:ind w:left="709" w:hanging="283"/>
        <w:jc w:val="both"/>
        <w:rPr>
          <w:sz w:val="18"/>
          <w:szCs w:val="18"/>
        </w:rPr>
      </w:pPr>
      <w:r>
        <w:rPr>
          <w:rFonts w:eastAsia="Arial,Bold"/>
          <w:sz w:val="18"/>
          <w:szCs w:val="18"/>
        </w:rPr>
        <w:t xml:space="preserve">Dla wykazania braku podstaw do wykluczenia z postępowania Wykonawcy w okolicznościach, o których mowa w art. </w:t>
      </w:r>
      <w:r>
        <w:rPr>
          <w:sz w:val="18"/>
          <w:szCs w:val="18"/>
        </w:rPr>
        <w:t>24 ust. 1 pkt 12-23 i ust. 5</w:t>
      </w:r>
      <w:r>
        <w:rPr>
          <w:rFonts w:eastAsia="Arial,Bold"/>
          <w:sz w:val="18"/>
          <w:szCs w:val="18"/>
        </w:rPr>
        <w:t xml:space="preserve"> ustawy Pzp, Zamawiający żąda złożenia następujących dokumentów:</w:t>
      </w:r>
    </w:p>
    <w:p>
      <w:pPr>
        <w:pStyle w:val="ListParagraph"/>
        <w:numPr>
          <w:ilvl w:val="2"/>
          <w:numId w:val="4"/>
        </w:numPr>
        <w:tabs>
          <w:tab w:val="left" w:pos="993" w:leader="none"/>
        </w:tabs>
        <w:spacing w:lineRule="auto" w:line="240" w:before="80" w:after="80"/>
        <w:ind w:left="993" w:hanging="142"/>
        <w:jc w:val="both"/>
        <w:rPr>
          <w:sz w:val="18"/>
          <w:szCs w:val="18"/>
        </w:rPr>
      </w:pPr>
      <w:r>
        <w:rPr>
          <w:b/>
          <w:bCs/>
          <w:sz w:val="18"/>
          <w:szCs w:val="18"/>
        </w:rPr>
        <w:t>Oświadczenia o braku podstaw do wykluczenia</w:t>
      </w:r>
      <w:r>
        <w:rPr>
          <w:sz w:val="18"/>
          <w:szCs w:val="18"/>
        </w:rPr>
        <w:t>, zgodnie z </w:t>
      </w:r>
      <w:r>
        <w:rPr>
          <w:b/>
          <w:bCs/>
          <w:sz w:val="18"/>
          <w:szCs w:val="18"/>
        </w:rPr>
        <w:t>Załącznikiem nr 7</w:t>
      </w:r>
      <w:r>
        <w:rPr>
          <w:sz w:val="18"/>
          <w:szCs w:val="18"/>
        </w:rPr>
        <w:t xml:space="preserve"> do SIWZ.</w:t>
      </w:r>
    </w:p>
    <w:p>
      <w:pPr>
        <w:pStyle w:val="ListParagraph"/>
        <w:numPr>
          <w:ilvl w:val="2"/>
          <w:numId w:val="4"/>
        </w:numPr>
        <w:tabs>
          <w:tab w:val="left" w:pos="993" w:leader="none"/>
        </w:tabs>
        <w:spacing w:lineRule="auto" w:line="240" w:before="80" w:after="80"/>
        <w:ind w:left="993" w:hanging="142"/>
        <w:jc w:val="both"/>
        <w:rPr>
          <w:sz w:val="18"/>
          <w:szCs w:val="18"/>
        </w:rPr>
      </w:pPr>
      <w:r>
        <w:rPr>
          <w:rFonts w:eastAsia="Arial,Bold"/>
          <w:b/>
          <w:bCs/>
          <w:sz w:val="18"/>
          <w:szCs w:val="18"/>
        </w:rPr>
        <w:t>Aktualnego odpisu z właściwego rejestru</w:t>
      </w:r>
      <w:r>
        <w:rPr>
          <w:rFonts w:eastAsia="Arial,Bold"/>
          <w:sz w:val="18"/>
          <w:szCs w:val="18"/>
        </w:rPr>
        <w:t xml:space="preserve"> lub z centralnej ewidencji i informacji o działalności gospodarczej, jeżeli odrębne przepisy wymagają wpisu do rejestru lub ewidencji działalności gospodarczej, </w:t>
      </w:r>
      <w:r>
        <w:rPr>
          <w:rFonts w:eastAsia="Arial,Bold"/>
          <w:b/>
          <w:bCs/>
          <w:sz w:val="18"/>
          <w:szCs w:val="18"/>
        </w:rPr>
        <w:t xml:space="preserve">wystawionego nie wcześniej niż 6 miesięcy </w:t>
      </w:r>
      <w:r>
        <w:rPr>
          <w:rFonts w:eastAsia="Arial,Bold"/>
          <w:sz w:val="18"/>
          <w:szCs w:val="18"/>
        </w:rPr>
        <w:t>przed upływem terminu składania ofert – w terminie 3 dni od dnia przekazania informacji, o której mowa w art. 51 ust. 1a, art. 57 ust. 1 lub art. 60d ust. 1, albo od zamieszczenia na stronie internetowej informacji,</w:t>
      </w:r>
      <w:r>
        <w:rPr>
          <w:sz w:val="18"/>
          <w:szCs w:val="18"/>
        </w:rPr>
        <w:t xml:space="preserve"> o </w:t>
      </w:r>
      <w:r>
        <w:rPr>
          <w:rFonts w:eastAsia="Arial,Bold"/>
          <w:sz w:val="18"/>
          <w:szCs w:val="18"/>
        </w:rPr>
        <w:t>której mowa w art. 86 ust. 5.</w:t>
      </w:r>
    </w:p>
    <w:p>
      <w:pPr>
        <w:pStyle w:val="ListParagraph"/>
        <w:numPr>
          <w:ilvl w:val="2"/>
          <w:numId w:val="4"/>
        </w:numPr>
        <w:tabs>
          <w:tab w:val="left" w:pos="993" w:leader="none"/>
        </w:tabs>
        <w:spacing w:lineRule="auto" w:line="240" w:before="80" w:after="80"/>
        <w:ind w:left="993" w:hanging="142"/>
        <w:jc w:val="both"/>
        <w:rPr>
          <w:sz w:val="18"/>
          <w:szCs w:val="18"/>
        </w:rPr>
      </w:pPr>
      <w:r>
        <w:rPr>
          <w:rFonts w:eastAsia="Arial,Bold"/>
          <w:b/>
          <w:bCs/>
          <w:sz w:val="18"/>
          <w:szCs w:val="18"/>
        </w:rPr>
        <w:t>Listy podmiotów należących do tej samej grupy kapitałowej, o której mowa w art. 24 ust. 1 pkt 23 ustawy Pzp, albo informacji o tym, że Wykonawca nie należy do grupy kapitałowej</w:t>
      </w:r>
      <w:r>
        <w:rPr>
          <w:rFonts w:eastAsia="Arial,Bold"/>
          <w:sz w:val="18"/>
          <w:szCs w:val="18"/>
        </w:rPr>
        <w:t>, podpisana przez osoby upoważnione do reprezentacji Wykonawcy, zgodnie z </w:t>
      </w:r>
      <w:r>
        <w:rPr>
          <w:rFonts w:eastAsia="Arial,Bold"/>
          <w:b/>
          <w:bCs/>
          <w:sz w:val="18"/>
          <w:szCs w:val="18"/>
        </w:rPr>
        <w:t>Załącznikiem Nr 8</w:t>
      </w:r>
      <w:r>
        <w:rPr>
          <w:rFonts w:eastAsia="Arial,Bold"/>
          <w:sz w:val="18"/>
          <w:szCs w:val="18"/>
        </w:rPr>
        <w:t xml:space="preserve"> do SIWZ – w terminie 3 dni od dnia przekazania informacji, o której mowa w art. 51 ust. 1a, art. 57 ust. 1 lub art. 60d ust. 1, albo od zamieszczenia na stronie internetowej informacji,</w:t>
      </w:r>
      <w:r>
        <w:rPr>
          <w:sz w:val="18"/>
          <w:szCs w:val="18"/>
        </w:rPr>
        <w:t xml:space="preserve"> o </w:t>
      </w:r>
      <w:r>
        <w:rPr>
          <w:rFonts w:eastAsia="Arial,Bold"/>
          <w:sz w:val="18"/>
          <w:szCs w:val="18"/>
        </w:rPr>
        <w:t>której mowa w art. 86 ust. 5.</w:t>
      </w:r>
    </w:p>
    <w:p>
      <w:pPr>
        <w:pStyle w:val="ListParagraph"/>
        <w:numPr>
          <w:ilvl w:val="2"/>
          <w:numId w:val="4"/>
        </w:numPr>
        <w:tabs>
          <w:tab w:val="left" w:pos="993" w:leader="none"/>
        </w:tabs>
        <w:spacing w:lineRule="auto" w:line="240" w:before="80" w:after="80"/>
        <w:ind w:left="993" w:hanging="142"/>
        <w:jc w:val="both"/>
        <w:rPr>
          <w:sz w:val="18"/>
          <w:szCs w:val="18"/>
        </w:rPr>
      </w:pPr>
      <w:r>
        <w:rPr>
          <w:sz w:val="18"/>
          <w:szCs w:val="18"/>
        </w:rPr>
        <w:t>W przypadku spółki z o.o. załączyć stosowny dokument upoważniający zarząd do zaciągania zobowiązań przekraczających 2-krotność kapitału założycielskiego (art. 230 w zw. z art. 17 Kodeksu Spółek Handlowych). w przypadku składania oferty przez Wykonawców wspólnie ubiegających się o udzielenie zamówienia – umowę regulującą współpracę Wykonawców, spełniającą wymogi określone w art. 23 oraz art. 141 ustawy Pzp (np. umowa spółki cywilnej, konsorcjum).</w:t>
      </w:r>
    </w:p>
    <w:p>
      <w:pPr>
        <w:pStyle w:val="ListParagraph"/>
        <w:numPr>
          <w:ilvl w:val="2"/>
          <w:numId w:val="4"/>
        </w:numPr>
        <w:tabs>
          <w:tab w:val="left" w:pos="993" w:leader="none"/>
        </w:tabs>
        <w:spacing w:before="80" w:after="80"/>
        <w:ind w:left="993" w:hanging="142"/>
        <w:rPr>
          <w:sz w:val="18"/>
          <w:szCs w:val="18"/>
        </w:rPr>
      </w:pPr>
      <w:r>
        <w:rPr>
          <w:sz w:val="18"/>
          <w:szCs w:val="18"/>
        </w:rPr>
        <w:t>Jeżeli Wykonawca ma siedzibę lub miejsce zamieszkania poza terytorium Rzeczypospolitej Polskiej, zamiast dokumentów, o których mowa w </w:t>
      </w:r>
      <w:r>
        <w:rPr>
          <w:bCs/>
          <w:sz w:val="18"/>
          <w:szCs w:val="18"/>
        </w:rPr>
        <w:t>pkt.13.4 (b) SIWZ</w:t>
      </w:r>
      <w:r>
        <w:rPr>
          <w:b/>
          <w:bCs/>
          <w:sz w:val="18"/>
          <w:szCs w:val="18"/>
        </w:rPr>
        <w:t xml:space="preserve"> </w:t>
      </w:r>
      <w:r>
        <w:rPr>
          <w:sz w:val="18"/>
          <w:szCs w:val="18"/>
        </w:rPr>
        <w:t>składa dokument lub dokumenty, wystawione zgodnie z prawem kraju, w którym ma siedzibę lub miejsce zamieszkania, potwierdzające odpowiednio, że:</w:t>
      </w:r>
    </w:p>
    <w:p>
      <w:pPr>
        <w:pStyle w:val="ListParagraph"/>
        <w:numPr>
          <w:ilvl w:val="2"/>
          <w:numId w:val="5"/>
        </w:numPr>
        <w:tabs>
          <w:tab w:val="left" w:pos="1418" w:leader="none"/>
        </w:tabs>
        <w:spacing w:before="80" w:after="80"/>
        <w:ind w:left="1418" w:hanging="425"/>
        <w:rPr>
          <w:sz w:val="18"/>
          <w:szCs w:val="18"/>
        </w:rPr>
      </w:pPr>
      <w:r>
        <w:rPr>
          <w:sz w:val="18"/>
          <w:szCs w:val="18"/>
        </w:rPr>
        <w:t>nie otwarto jego likwidacji ani nie ogłoszono upadłości,</w:t>
      </w:r>
    </w:p>
    <w:p>
      <w:pPr>
        <w:pStyle w:val="ListParagraph"/>
        <w:numPr>
          <w:ilvl w:val="2"/>
          <w:numId w:val="5"/>
        </w:numPr>
        <w:tabs>
          <w:tab w:val="left" w:pos="1418" w:leader="none"/>
        </w:tabs>
        <w:spacing w:before="80" w:after="80"/>
        <w:ind w:left="1418" w:hanging="425"/>
        <w:rPr>
          <w:sz w:val="18"/>
          <w:szCs w:val="18"/>
        </w:rPr>
      </w:pPr>
      <w:r>
        <w:rPr>
          <w:sz w:val="18"/>
          <w:szCs w:val="18"/>
        </w:rPr>
        <w:t>nie orzeczono wobec niego zakazu ubiegania się o zamówienie,</w:t>
      </w:r>
    </w:p>
    <w:p>
      <w:pPr>
        <w:pStyle w:val="ListParagraph"/>
        <w:numPr>
          <w:ilvl w:val="2"/>
          <w:numId w:val="5"/>
        </w:numPr>
        <w:tabs>
          <w:tab w:val="left" w:pos="1418" w:leader="none"/>
        </w:tabs>
        <w:spacing w:lineRule="auto" w:line="240" w:before="80" w:after="80"/>
        <w:ind w:left="1418" w:hanging="425"/>
        <w:jc w:val="both"/>
        <w:rPr>
          <w:sz w:val="18"/>
          <w:szCs w:val="18"/>
        </w:rPr>
      </w:pPr>
      <w:r>
        <w:rPr>
          <w:sz w:val="18"/>
          <w:szCs w:val="18"/>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pPr>
        <w:pStyle w:val="ListParagraph"/>
        <w:numPr>
          <w:ilvl w:val="0"/>
          <w:numId w:val="4"/>
        </w:numPr>
        <w:tabs>
          <w:tab w:val="left" w:pos="709" w:leader="none"/>
        </w:tabs>
        <w:spacing w:lineRule="auto" w:line="240" w:before="80" w:after="80"/>
        <w:ind w:left="709" w:hanging="283"/>
        <w:jc w:val="both"/>
        <w:rPr>
          <w:rFonts w:eastAsia="Arial,Bold"/>
          <w:sz w:val="18"/>
          <w:szCs w:val="18"/>
        </w:rPr>
      </w:pPr>
      <w:r>
        <w:rPr>
          <w:rFonts w:eastAsia="Arial,Bold"/>
          <w:sz w:val="18"/>
          <w:szCs w:val="18"/>
        </w:rPr>
        <w:t xml:space="preserve">Oświadczenia dodatkowe wg wzoru stanowiącego </w:t>
      </w:r>
      <w:r>
        <w:rPr>
          <w:rFonts w:eastAsia="Arial,Bold"/>
          <w:b/>
          <w:bCs/>
          <w:sz w:val="18"/>
          <w:szCs w:val="18"/>
        </w:rPr>
        <w:t>Załącznik Nr 9</w:t>
      </w:r>
      <w:r>
        <w:rPr>
          <w:rFonts w:eastAsia="Arial,Bold"/>
          <w:sz w:val="18"/>
          <w:szCs w:val="18"/>
        </w:rPr>
        <w:t xml:space="preserve">: </w:t>
      </w:r>
    </w:p>
    <w:p>
      <w:pPr>
        <w:pStyle w:val="ListParagraph"/>
        <w:numPr>
          <w:ilvl w:val="0"/>
          <w:numId w:val="3"/>
        </w:numPr>
        <w:tabs>
          <w:tab w:val="left" w:pos="993" w:leader="none"/>
        </w:tabs>
        <w:spacing w:lineRule="auto" w:line="240" w:before="100" w:after="100"/>
        <w:ind w:left="993" w:hanging="284"/>
        <w:jc w:val="both"/>
        <w:rPr>
          <w:rFonts w:eastAsia="Arial,Bold"/>
          <w:sz w:val="18"/>
          <w:szCs w:val="18"/>
        </w:rPr>
      </w:pPr>
      <w:r>
        <w:rPr>
          <w:rFonts w:eastAsia="Arial,Bold"/>
          <w:sz w:val="18"/>
          <w:szCs w:val="18"/>
        </w:rPr>
        <w:t>oświadczenie, że przy wykonywaniu przedmiotu zamówienia zostaną użyte technologie, materiały i urządzenia dopuszczone do stosowania, zgodnie z obowiązującymi przepisami, normami, atestami i świadectwami,</w:t>
      </w:r>
    </w:p>
    <w:p>
      <w:pPr>
        <w:pStyle w:val="ListParagraph"/>
        <w:numPr>
          <w:ilvl w:val="0"/>
          <w:numId w:val="3"/>
        </w:numPr>
        <w:tabs>
          <w:tab w:val="left" w:pos="993" w:leader="none"/>
        </w:tabs>
        <w:spacing w:lineRule="auto" w:line="240" w:before="100" w:after="100"/>
        <w:ind w:left="993" w:hanging="284"/>
        <w:jc w:val="both"/>
        <w:rPr>
          <w:rFonts w:eastAsia="Arial,Bold"/>
          <w:sz w:val="18"/>
          <w:szCs w:val="18"/>
        </w:rPr>
      </w:pPr>
      <w:r>
        <w:rPr>
          <w:rFonts w:eastAsia="Arial,Bold"/>
          <w:sz w:val="18"/>
          <w:szCs w:val="18"/>
        </w:rPr>
        <w:t>oświadczenie o akceptacji projektu umowy i braku zastrzeżeń co do jej treści oraz zobowiązanie do jej podpisania,</w:t>
      </w:r>
    </w:p>
    <w:p>
      <w:pPr>
        <w:pStyle w:val="ListParagraph"/>
        <w:numPr>
          <w:ilvl w:val="0"/>
          <w:numId w:val="3"/>
        </w:numPr>
        <w:tabs>
          <w:tab w:val="left" w:pos="993" w:leader="none"/>
        </w:tabs>
        <w:spacing w:lineRule="auto" w:line="240" w:before="100" w:after="100"/>
        <w:ind w:left="993" w:hanging="284"/>
        <w:jc w:val="both"/>
        <w:rPr>
          <w:rFonts w:eastAsia="Arial,Bold"/>
          <w:sz w:val="18"/>
          <w:szCs w:val="18"/>
        </w:rPr>
      </w:pPr>
      <w:r>
        <w:rPr>
          <w:rFonts w:eastAsia="Arial,Bold"/>
          <w:sz w:val="18"/>
          <w:szCs w:val="18"/>
        </w:rPr>
        <w:t xml:space="preserve">oświadczenie, że Wykonawca nie zalega z opłacaniem podatków, opłat oraz składek na ubezpieczenie zdrowotne i społeczne, </w:t>
      </w:r>
    </w:p>
    <w:p>
      <w:pPr>
        <w:pStyle w:val="ListParagraph"/>
        <w:numPr>
          <w:ilvl w:val="0"/>
          <w:numId w:val="3"/>
        </w:numPr>
        <w:tabs>
          <w:tab w:val="left" w:pos="993" w:leader="none"/>
        </w:tabs>
        <w:spacing w:lineRule="auto" w:line="240" w:before="100" w:after="100"/>
        <w:ind w:left="993" w:hanging="284"/>
        <w:jc w:val="both"/>
        <w:rPr>
          <w:rFonts w:eastAsia="Arial,Bold"/>
          <w:sz w:val="18"/>
          <w:szCs w:val="18"/>
        </w:rPr>
      </w:pPr>
      <w:r>
        <w:rPr>
          <w:rFonts w:eastAsia="Arial,Bold"/>
          <w:sz w:val="18"/>
          <w:szCs w:val="18"/>
        </w:rPr>
        <w:t xml:space="preserve">oświadczenie, że Wykonawca nie był karany i nie figuruje w kartotece karnej Krajowego Rejestru Karnego, </w:t>
      </w:r>
    </w:p>
    <w:p>
      <w:pPr>
        <w:pStyle w:val="ListParagraph"/>
        <w:numPr>
          <w:ilvl w:val="0"/>
          <w:numId w:val="3"/>
        </w:numPr>
        <w:tabs>
          <w:tab w:val="left" w:pos="993" w:leader="none"/>
        </w:tabs>
        <w:spacing w:lineRule="auto" w:line="240" w:before="100" w:after="100"/>
        <w:ind w:left="993" w:hanging="284"/>
        <w:jc w:val="both"/>
        <w:rPr>
          <w:rFonts w:eastAsia="Arial,Bold"/>
          <w:sz w:val="18"/>
          <w:szCs w:val="18"/>
        </w:rPr>
      </w:pPr>
      <w:r>
        <w:rPr>
          <w:rFonts w:eastAsia="Arial,Bold"/>
          <w:sz w:val="18"/>
          <w:szCs w:val="18"/>
        </w:rPr>
        <w:t>oświadczenie o uzyskaniu koniecznych informacji do przygotowania oferty i zapoznaniu się z miejscem wykonywania przedmiotu umowy.</w:t>
      </w:r>
    </w:p>
    <w:p>
      <w:pPr>
        <w:pStyle w:val="ListParagraph"/>
        <w:numPr>
          <w:ilvl w:val="0"/>
          <w:numId w:val="4"/>
        </w:numPr>
        <w:tabs>
          <w:tab w:val="left" w:pos="709" w:leader="none"/>
        </w:tabs>
        <w:spacing w:lineRule="auto" w:line="240" w:before="80" w:after="80"/>
        <w:ind w:left="709" w:hanging="283"/>
        <w:jc w:val="both"/>
        <w:rPr>
          <w:sz w:val="18"/>
          <w:szCs w:val="18"/>
        </w:rPr>
      </w:pPr>
      <w:r>
        <w:rPr>
          <w:rFonts w:eastAsia="Arial,Bold"/>
          <w:sz w:val="18"/>
          <w:szCs w:val="18"/>
        </w:rPr>
        <w:t xml:space="preserve">Zaakceptowany </w:t>
      </w:r>
      <w:r>
        <w:rPr>
          <w:rFonts w:eastAsia="Arial,Bold"/>
          <w:b/>
          <w:bCs/>
          <w:sz w:val="18"/>
          <w:szCs w:val="18"/>
        </w:rPr>
        <w:t>wzór umowy</w:t>
      </w:r>
      <w:r>
        <w:rPr>
          <w:rFonts w:eastAsia="Arial,Bold"/>
          <w:sz w:val="18"/>
          <w:szCs w:val="18"/>
        </w:rPr>
        <w:t xml:space="preserve"> stanowiący </w:t>
      </w:r>
      <w:r>
        <w:rPr>
          <w:rFonts w:eastAsia="Arial,Bold"/>
          <w:b/>
          <w:bCs/>
          <w:sz w:val="18"/>
          <w:szCs w:val="18"/>
        </w:rPr>
        <w:t xml:space="preserve">Załącznik Nr 10 </w:t>
      </w:r>
      <w:r>
        <w:rPr>
          <w:rFonts w:eastAsia="Arial,Bold"/>
          <w:sz w:val="18"/>
          <w:szCs w:val="18"/>
        </w:rPr>
        <w:t xml:space="preserve">do SIWZ. </w:t>
      </w:r>
    </w:p>
    <w:p>
      <w:pPr>
        <w:pStyle w:val="ListParagraph"/>
        <w:keepNext w:val="true"/>
        <w:numPr>
          <w:ilvl w:val="1"/>
          <w:numId w:val="2"/>
        </w:numPr>
        <w:tabs>
          <w:tab w:val="left" w:pos="0" w:leader="none"/>
        </w:tabs>
        <w:suppressAutoHyphens w:val="true"/>
        <w:spacing w:lineRule="auto" w:line="240" w:before="80" w:after="80"/>
        <w:ind w:left="426" w:hanging="426"/>
        <w:jc w:val="both"/>
        <w:outlineLvl w:val="1"/>
        <w:rPr>
          <w:sz w:val="18"/>
          <w:szCs w:val="18"/>
        </w:rPr>
      </w:pPr>
      <w:r>
        <w:rPr>
          <w:sz w:val="18"/>
          <w:szCs w:val="18"/>
        </w:rPr>
        <w:t>Dokumenty, o których mowa powyżej, powinny być przedstawione w formie oryginału lub kserokopii poświadczonej i opatrzonej klauzulą „za zgodność z oryginałem” przez Wykonawcę (tj. osoby wymienione w rejestrze lub zaświadczeniu o wpisie do ewidencji działalności gospodarczej, posiadające umocowania prawne do reprezentowania Wykonawcy). Dokument wielostronicowy przedłożony w formie kserokopii winien być potwierdzony za zgodność z oryginałem na każdej zapisanej stronie. Dokumenty na formularzach stanowiących załączniki do SIWZ powinny być sporządzone według wzorów określonych przez Zamawiającego</w:t>
      </w:r>
    </w:p>
    <w:p>
      <w:pPr>
        <w:pStyle w:val="ListParagraph"/>
        <w:keepNext w:val="true"/>
        <w:numPr>
          <w:ilvl w:val="1"/>
          <w:numId w:val="2"/>
        </w:numPr>
        <w:tabs>
          <w:tab w:val="left" w:pos="0" w:leader="none"/>
        </w:tabs>
        <w:suppressAutoHyphens w:val="true"/>
        <w:spacing w:lineRule="auto" w:line="240" w:before="80" w:after="80"/>
        <w:ind w:left="426" w:hanging="426"/>
        <w:jc w:val="both"/>
        <w:outlineLvl w:val="1"/>
        <w:rPr>
          <w:sz w:val="18"/>
          <w:szCs w:val="18"/>
        </w:rPr>
      </w:pPr>
      <w:r>
        <w:rPr>
          <w:sz w:val="18"/>
          <w:szCs w:val="18"/>
        </w:rPr>
        <w:t>Złożenie dokumentu w niewłaściwej formie (np. niepoświadczone przez Wykonawcę za zgodność z oryginałem odpisy lub kopie) traktowane będzie jak jego brak.</w:t>
      </w:r>
    </w:p>
    <w:p>
      <w:pPr>
        <w:pStyle w:val="ListParagraph"/>
        <w:keepNext w:val="true"/>
        <w:numPr>
          <w:ilvl w:val="1"/>
          <w:numId w:val="2"/>
        </w:numPr>
        <w:tabs>
          <w:tab w:val="left" w:pos="0" w:leader="none"/>
        </w:tabs>
        <w:suppressAutoHyphens w:val="true"/>
        <w:spacing w:lineRule="auto" w:line="240" w:before="80" w:after="80"/>
        <w:ind w:left="426" w:hanging="426"/>
        <w:jc w:val="both"/>
        <w:outlineLvl w:val="1"/>
        <w:rPr>
          <w:rFonts w:eastAsia="Arial,Bold"/>
          <w:sz w:val="18"/>
          <w:szCs w:val="18"/>
        </w:rPr>
      </w:pPr>
      <w:r>
        <w:rPr>
          <w:rFonts w:eastAsia="Arial,Bold"/>
          <w:sz w:val="18"/>
          <w:szCs w:val="18"/>
        </w:rPr>
        <w:t>W przypadku, gdy Wykonawcę reprezentuje pełnomocnik, do oferty należy dołączyć pełnomocnictwo, z którego wynika jego zakres, podpisane przez osoby uprawnione do reprezentowania Wykonawcy. w przypadku załączenia kserokopii pełnomocnictwa, winno ono być potwierdzone za zgodność z oryginałem przez pełnomocnika. Zamawiający przed podpisaniem umowy zażąda do wglądu oryginału lub notarialnie potwierdzonej kopii pełnomocnictwa.</w:t>
      </w:r>
    </w:p>
    <w:p>
      <w:pPr>
        <w:pStyle w:val="ListParagraph"/>
        <w:keepNext w:val="true"/>
        <w:numPr>
          <w:ilvl w:val="1"/>
          <w:numId w:val="2"/>
        </w:numPr>
        <w:tabs>
          <w:tab w:val="left" w:pos="0" w:leader="none"/>
        </w:tabs>
        <w:suppressAutoHyphens w:val="true"/>
        <w:spacing w:lineRule="auto" w:line="240" w:before="80" w:after="80"/>
        <w:ind w:left="426" w:hanging="426"/>
        <w:jc w:val="both"/>
        <w:outlineLvl w:val="1"/>
        <w:rPr>
          <w:rFonts w:eastAsia="Arial,Bold"/>
          <w:sz w:val="18"/>
          <w:szCs w:val="18"/>
        </w:rPr>
      </w:pPr>
      <w:r>
        <w:rPr>
          <w:rFonts w:eastAsia="Arial,Bold"/>
          <w:sz w:val="18"/>
          <w:szCs w:val="18"/>
        </w:rPr>
        <w:t>Zamawiający wezwie Wykonawców, którzy w określonym terminie nie złożą oświadczeń lub dokumentów o charakterze podmiotowym i przedmiotowym, potwierdzających spełnienie warunków udziału w postępowaniu lub, którzy złożyli dokumenty zawierające błędy, do ich uzupełnienia w wyznaczonym terminie chyba, że mimo uzupełnienia konieczne byłoby unieważnienie postępowania. Nie dołączenie dokumentów w wyznaczonym terminie skutkuje wykluczeniem Wykonawcy z toczącego się postępowania o udzielenie zamówienia publicznego.</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OFERTA WSPÓLNA</w:t>
      </w:r>
    </w:p>
    <w:p>
      <w:pPr>
        <w:pStyle w:val="Wcicietrecitekstu"/>
        <w:numPr>
          <w:ilvl w:val="1"/>
          <w:numId w:val="2"/>
        </w:numPr>
        <w:tabs>
          <w:tab w:val="left" w:pos="426" w:leader="none"/>
        </w:tabs>
        <w:spacing w:lineRule="auto" w:line="240" w:before="80" w:after="80"/>
        <w:ind w:left="426" w:hanging="426"/>
        <w:jc w:val="both"/>
        <w:rPr>
          <w:sz w:val="18"/>
          <w:szCs w:val="18"/>
        </w:rPr>
      </w:pPr>
      <w:r>
        <w:rPr>
          <w:sz w:val="18"/>
          <w:szCs w:val="18"/>
        </w:rPr>
        <w:t>Zamawiający dopuszcza możliwość składania oferty przez dwóch lub więcej Wykonawców (w ramach oferty wspólnej w rozumieniu art. 23 ustawy Pzp).</w:t>
      </w:r>
    </w:p>
    <w:p>
      <w:pPr>
        <w:pStyle w:val="Wcicietrecitekstu"/>
        <w:numPr>
          <w:ilvl w:val="1"/>
          <w:numId w:val="2"/>
        </w:numPr>
        <w:tabs>
          <w:tab w:val="left" w:pos="426" w:leader="none"/>
        </w:tabs>
        <w:spacing w:lineRule="auto" w:line="240" w:before="80" w:after="80"/>
        <w:ind w:left="426" w:hanging="426"/>
        <w:jc w:val="both"/>
        <w:rPr>
          <w:sz w:val="18"/>
          <w:szCs w:val="18"/>
        </w:rPr>
      </w:pPr>
      <w:r>
        <w:rPr>
          <w:sz w:val="18"/>
          <w:szCs w:val="18"/>
        </w:rPr>
        <w:t>Jeżeli oferta Wykonawców występujących wspólnie zostanie wybrana, Zamawiający zażąda przed zawarciem umowy w sprawie zamówienia publicznego, umowy regulującej współpracę tych Wykonawców.</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INFORMACJE O SPOSOBACH POROZUMIEWANIA SIĘ ZAMAWIAJĄCEGO Z WYKONAWCAMI</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Postępowanie</w:t>
      </w:r>
      <w:r>
        <w:rPr>
          <w:rFonts w:eastAsia="Arial,Bold"/>
          <w:sz w:val="18"/>
          <w:szCs w:val="18"/>
        </w:rPr>
        <w:t xml:space="preserve"> o udzielenie zamówienia prowadzi się w języku polskim i z zachowaniem formy pisemnej.</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Wszelkie</w:t>
      </w:r>
      <w:r>
        <w:rPr>
          <w:rFonts w:eastAsia="Arial,Bold"/>
          <w:sz w:val="18"/>
          <w:szCs w:val="18"/>
        </w:rPr>
        <w:t xml:space="preserve"> oświadczenia, wnioski, zawiadomienia oraz informacje Zamawiający i Wykonawcy przekazują są w formie faksu lub drogą elektroniczną z zastrzeżeniem postanowień pkt 15.3 SIWZ, przy czym zawsze dopuszczalna jest forma pisemna. Dla skuteczności informacji elektronicznej jej odbiór musi zostać potwierdzony przez drugą stronę.</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Wykonawca</w:t>
      </w:r>
      <w:r>
        <w:rPr>
          <w:rFonts w:eastAsia="Arial,Bold"/>
          <w:sz w:val="18"/>
          <w:szCs w:val="18"/>
        </w:rPr>
        <w:t xml:space="preserve"> może zwrócić się do Zamawiającego o wyjaśnienie treści SIWZ </w:t>
      </w:r>
      <w:r>
        <w:rPr>
          <w:rFonts w:eastAsia="Arial,Bold"/>
          <w:b/>
          <w:bCs/>
          <w:sz w:val="18"/>
          <w:szCs w:val="18"/>
        </w:rPr>
        <w:t>tylko w formie pisemnej</w:t>
      </w:r>
      <w:r>
        <w:rPr>
          <w:rFonts w:eastAsia="Arial,Bold"/>
          <w:sz w:val="18"/>
          <w:szCs w:val="18"/>
        </w:rPr>
        <w:t>. Zamawiający zgodnie z art. 38.1 pkt 3) ustawy Pzp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Zamawiający</w:t>
      </w:r>
      <w:r>
        <w:rPr>
          <w:rFonts w:eastAsia="Arial,Bold"/>
          <w:sz w:val="18"/>
          <w:szCs w:val="18"/>
        </w:rPr>
        <w:t xml:space="preserve"> przekaże treść zapytań wraz z wyjaśnieniami wszystkim Wykonawcom, którym przekazał SIWZ oraz zamieści na stronie internetowej, bez ujawniania źródła zapytania.</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rFonts w:eastAsia="Arial,Bold"/>
          <w:sz w:val="18"/>
          <w:szCs w:val="18"/>
        </w:rPr>
        <w:t xml:space="preserve">W szczególnie uzasadnionych przypadkach Zamawiający może w każdym czasie przed terminem składania ofert zmodyfikować treść specyfikacji. Dokonaną w ten sposób modyfikację Zamawiający przekaże niezwłocznie wszystkim Wykonawcom, którym przekazano SIWZ oraz umieści ją na stronie internetowej. Każda wprowadzona zmiana staje się integralną częścią tej specyfikacji. </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rFonts w:eastAsia="Arial,Bold"/>
          <w:sz w:val="18"/>
          <w:szCs w:val="18"/>
        </w:rPr>
        <w:t xml:space="preserve">W </w:t>
      </w:r>
      <w:r>
        <w:rPr>
          <w:sz w:val="18"/>
          <w:szCs w:val="18"/>
        </w:rPr>
        <w:t>przypadku</w:t>
      </w:r>
      <w:r>
        <w:rPr>
          <w:rFonts w:eastAsia="Arial,Bold"/>
          <w:sz w:val="18"/>
          <w:szCs w:val="18"/>
        </w:rPr>
        <w:t>, gdy zmiana powodować będzie konieczność modyfikacji oferty, Zamawiający przedłuży termin składania ofert z uwzględnieniem czasu niezbędnego do wprowadzenia tych zmian w ofertach. Informację o przedłużeniu terminu składania ofert niezwłocznie przekaże wszystkim Wykonawcom, którym przekazano SIWZ oraz umieści na stronie internetowej.</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Każdy</w:t>
      </w:r>
      <w:r>
        <w:rPr>
          <w:rFonts w:eastAsia="Arial,Bold"/>
          <w:sz w:val="18"/>
          <w:szCs w:val="18"/>
        </w:rPr>
        <w:t xml:space="preserve"> z Wykonawców powinien dokonać wizji lokalnej, protokół z wykonania wizji lokalnej podpisany przez pracownika Zamawiającego należy załączyć do oferty. </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 xml:space="preserve"> </w:t>
      </w:r>
      <w:r>
        <w:rPr>
          <w:b/>
          <w:bCs/>
          <w:i/>
          <w:iCs/>
          <w:sz w:val="18"/>
          <w:szCs w:val="18"/>
          <w:lang w:eastAsia="ar-SA"/>
        </w:rPr>
        <w:t>TERMIN ZWIĄZANIA OFERTĄ</w:t>
      </w:r>
    </w:p>
    <w:p>
      <w:pPr>
        <w:pStyle w:val="ListParagraph"/>
        <w:tabs>
          <w:tab w:val="left" w:pos="142" w:leader="none"/>
        </w:tabs>
        <w:spacing w:lineRule="auto" w:line="240" w:before="80" w:after="80"/>
        <w:ind w:left="142" w:hanging="0"/>
        <w:jc w:val="both"/>
        <w:rPr>
          <w:rFonts w:eastAsia="Arial,Bold"/>
          <w:sz w:val="18"/>
          <w:szCs w:val="18"/>
        </w:rPr>
      </w:pPr>
      <w:r>
        <w:rPr>
          <w:rFonts w:eastAsia="Arial,Bold"/>
          <w:sz w:val="18"/>
          <w:szCs w:val="18"/>
        </w:rPr>
        <w:t>Termin związania ofertą wynosi 30 dni. Bieg terminu związania ofertą rozpoczyna się wraz z upływem terminu składania ofert, nie dłużej jednak niż do czasu podpisania umowy.</w:t>
      </w:r>
      <w:r>
        <w:br w:type="page"/>
      </w:r>
    </w:p>
    <w:p>
      <w:pPr>
        <w:pStyle w:val="Normal"/>
        <w:spacing w:lineRule="auto" w:line="240" w:before="0" w:after="0"/>
        <w:rPr>
          <w:rFonts w:eastAsia="Arial,Bold"/>
          <w:sz w:val="18"/>
          <w:szCs w:val="18"/>
        </w:rPr>
      </w:pPr>
      <w:r>
        <w:rPr>
          <w:rFonts w:eastAsia="Arial,Bold"/>
          <w:sz w:val="18"/>
          <w:szCs w:val="18"/>
        </w:rPr>
      </w:r>
    </w:p>
    <w:p>
      <w:pPr>
        <w:pStyle w:val="Normal"/>
        <w:spacing w:lineRule="auto" w:line="240" w:before="80" w:after="80"/>
        <w:jc w:val="center"/>
        <w:rPr>
          <w:b/>
          <w:b/>
          <w:bCs/>
          <w:spacing w:val="76"/>
          <w:lang w:eastAsia="ar-SA"/>
        </w:rPr>
      </w:pPr>
      <w:r>
        <w:rPr>
          <w:b/>
          <w:bCs/>
          <w:spacing w:val="76"/>
          <w:lang w:eastAsia="ar-SA"/>
        </w:rPr>
        <w:t>Część IV</w:t>
      </w:r>
    </w:p>
    <w:p>
      <w:pPr>
        <w:pStyle w:val="Normal"/>
        <w:spacing w:lineRule="auto" w:line="240" w:before="80" w:after="80"/>
        <w:jc w:val="center"/>
        <w:rPr>
          <w:spacing w:val="76"/>
        </w:rPr>
      </w:pPr>
      <w:r>
        <w:rPr>
          <w:spacing w:val="76"/>
        </w:rPr>
        <w:t>ZASADY PRZYGOTOWANIA OFERTY</w:t>
      </w:r>
    </w:p>
    <w:p>
      <w:pPr>
        <w:pStyle w:val="Normal"/>
        <w:spacing w:lineRule="auto" w:line="240" w:before="80" w:after="80"/>
        <w:jc w:val="center"/>
        <w:rPr>
          <w:spacing w:val="76"/>
        </w:rPr>
      </w:pPr>
      <w:r>
        <w:rPr>
          <w:spacing w:val="76"/>
        </w:rPr>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OPIS SPOSOBU PRZYGOTOWANIA OFERT</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rFonts w:eastAsia="Arial,Bold"/>
          <w:sz w:val="18"/>
          <w:szCs w:val="18"/>
        </w:rPr>
        <w:t xml:space="preserve">Oferta musi obejmować całość przedmiotu zamówienia, musi być sporządzona zgodnie z niniejszą SIWZ na formularzu ofertowym o treści zgodnej z określoną we wzorze stanowiącym </w:t>
      </w:r>
      <w:r>
        <w:rPr>
          <w:rFonts w:eastAsia="Arial,Bold"/>
          <w:b/>
          <w:bCs/>
          <w:sz w:val="18"/>
          <w:szCs w:val="18"/>
        </w:rPr>
        <w:t>Załącznik Nr 2</w:t>
      </w:r>
      <w:r>
        <w:rPr>
          <w:rFonts w:eastAsia="Arial,Bold"/>
          <w:sz w:val="18"/>
          <w:szCs w:val="18"/>
        </w:rPr>
        <w:t>.</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Wykonawca</w:t>
      </w:r>
      <w:r>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Wykonawcę.</w:t>
      </w:r>
    </w:p>
    <w:p>
      <w:pPr>
        <w:pStyle w:val="Wcicietrecitekstu"/>
        <w:numPr>
          <w:ilvl w:val="1"/>
          <w:numId w:val="2"/>
        </w:numPr>
        <w:tabs>
          <w:tab w:val="left" w:pos="426" w:leader="none"/>
        </w:tabs>
        <w:spacing w:lineRule="auto" w:line="240" w:before="80" w:after="80"/>
        <w:ind w:left="426" w:hanging="426"/>
        <w:jc w:val="both"/>
        <w:rPr>
          <w:rFonts w:eastAsia="Arial,Bold"/>
          <w:sz w:val="18"/>
          <w:szCs w:val="18"/>
        </w:rPr>
      </w:pPr>
      <w:r>
        <w:rPr>
          <w:sz w:val="18"/>
          <w:szCs w:val="18"/>
        </w:rPr>
        <w:t>Oferta</w:t>
      </w:r>
      <w:r>
        <w:rPr>
          <w:rFonts w:eastAsia="Arial,Bold"/>
          <w:sz w:val="18"/>
          <w:szCs w:val="18"/>
        </w:rPr>
        <w:t xml:space="preserve"> musi spełniać następujące wymogi:</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musi zostać sporządzona w języku polskim z zachowaniem formy pisemnej (pod rygorem nieważności);</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formularz oferty i wszystkie dokumenty (również te złożone na załączonych do SIWZ wzorach) muszą być podpisane; przez osobę(-y) upoważnioną(-e) do reprezentowania zgodnie z formą reprezentacji Wykonawcy określoną w dokumencie rejestrowym lub innym dokumencie, właściwym dla formy organizacyjnej;</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w przypadku, gdy Wykonawcę reprezentuje pełnomocnik, do oferty należy dołączyć pełnomocnictwo, z którego wynika jego zakres, podpisane przez osoby uprawnione do reprezentowania Wykonawcy. w przypadku załączenia kserokopii pełnomocnictwa, winno ono być potwierdzone za zgodność z oryginałem przez pełnomocnika. Zamawiający przed podpisaniem umowy zażąda do wglądu oryginału lub notarialnie potwierdzonej kopii pełnomocnictwa;</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oferta musi być wypełniona pismem komputerowym, maszynowym lub czytelnym pismem ręcznym (zapisy dokonane zapisem ręcznym Wykonawca zobowiązany jest wykonać z użyciem długopisu lub atramentu);</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wszelkie poprawki lub zmiany w ofercie (nie dopuszcza się stosowania korektorów, błędny zapis przekreślić w sposób umożliwiający jego odczyt, a zmianę nanieść obok, nad lub pod), muszą być parafowane własnoręcznie przez osobę(-y) podpisujące ofertę;</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załączniki, dokumenty muszą być sporządzone według wzorów i wymogów SIWZ. Zmiana treści zapisów narzuconych przez Zamawiającego we wzorach spowoduje odrzucenie oferty;</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wszystkie strony dokumentów tworzących ofertę powinny być kolejno ponumerowanie i parafowane przez osoby podpisujące ofertę;</w:t>
      </w:r>
    </w:p>
    <w:p>
      <w:pPr>
        <w:pStyle w:val="ListParagraph"/>
        <w:numPr>
          <w:ilvl w:val="2"/>
          <w:numId w:val="2"/>
        </w:numPr>
        <w:tabs>
          <w:tab w:val="left" w:pos="851" w:leader="none"/>
        </w:tabs>
        <w:spacing w:lineRule="auto" w:line="240" w:before="80" w:after="80"/>
        <w:ind w:left="851" w:hanging="709"/>
        <w:jc w:val="both"/>
        <w:rPr>
          <w:rFonts w:eastAsia="Arial,Bold"/>
          <w:sz w:val="18"/>
          <w:szCs w:val="18"/>
        </w:rPr>
      </w:pPr>
      <w:r>
        <w:rPr>
          <w:rFonts w:eastAsia="Arial,Bold"/>
          <w:sz w:val="18"/>
          <w:szCs w:val="18"/>
        </w:rPr>
        <w:t>oferta wraz z załącznikami powinna być zestawiona w sposób uniemożliwiający jej samoistną dekompletację (np. trwale spięta, zszyta);</w:t>
      </w:r>
    </w:p>
    <w:p>
      <w:pPr>
        <w:pStyle w:val="ListParagraph"/>
        <w:numPr>
          <w:ilvl w:val="1"/>
          <w:numId w:val="2"/>
        </w:numPr>
        <w:tabs>
          <w:tab w:val="left" w:pos="426" w:leader="none"/>
        </w:tabs>
        <w:spacing w:lineRule="auto" w:line="240" w:before="80" w:after="80"/>
        <w:ind w:left="426" w:hanging="426"/>
        <w:jc w:val="both"/>
        <w:rPr>
          <w:rFonts w:eastAsia="Arial,Bold"/>
          <w:sz w:val="18"/>
          <w:szCs w:val="18"/>
        </w:rPr>
      </w:pPr>
      <w:r>
        <w:rPr>
          <w:rFonts w:eastAsia="Arial,Bold"/>
          <w:sz w:val="18"/>
          <w:szCs w:val="18"/>
        </w:rPr>
        <w:t>We wszystkich przypadkach, gdzie jest mowa o pieczątkach, Zamawiający dopuszcza złożenie czytelnego zapisu o treści pieczęci, np.: nazwa firmy, siedziba lub czytelnego podpisu w przypadku pieczęci imiennej.</w:t>
      </w:r>
    </w:p>
    <w:p>
      <w:pPr>
        <w:pStyle w:val="ListParagraph"/>
        <w:numPr>
          <w:ilvl w:val="1"/>
          <w:numId w:val="2"/>
        </w:numPr>
        <w:tabs>
          <w:tab w:val="left" w:pos="426" w:leader="none"/>
        </w:tabs>
        <w:spacing w:lineRule="auto" w:line="240" w:before="80" w:after="80"/>
        <w:ind w:left="426" w:hanging="426"/>
        <w:jc w:val="both"/>
        <w:rPr>
          <w:rFonts w:eastAsia="Arial,Bold"/>
          <w:sz w:val="18"/>
          <w:szCs w:val="18"/>
        </w:rPr>
      </w:pPr>
      <w:r>
        <w:rPr>
          <w:rFonts w:eastAsia="Arial,Bold"/>
          <w:sz w:val="18"/>
          <w:szCs w:val="18"/>
        </w:rPr>
        <w:t>W przypadku, gdyby oferta, oświadczenia lub dokumenty zawierały informacje, stanowiące tajemnicę przedsiębiorstwa w rozumieniu przepisów ustawy o zwalczaniu nieuczciwej konkurencji, Wykonawca winien, nie później niż w terminie składania ofert, w sposób nie budzący wątpliwości zastrzec, które informacje stanowią tajemnicę przedsiębiorstwa. Nie mogą stanowić tajemnicy przedsiębiorstwa informacje podawane do wiadomości podczas otwarcia ofert, tj. informacje dotyczące ceny, terminu wykonania zamówienia, okresu gwarancji i warunków płatności zawartych w ofercie.</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ZALECENIA DOTYCZĄCE OPAKOWANIA I OZNAKOWANIA OFERT</w:t>
      </w:r>
    </w:p>
    <w:p>
      <w:pPr>
        <w:pStyle w:val="ListParagraph"/>
        <w:numPr>
          <w:ilvl w:val="1"/>
          <w:numId w:val="2"/>
        </w:numPr>
        <w:spacing w:lineRule="auto" w:line="240" w:before="80" w:after="80"/>
        <w:ind w:left="426" w:hanging="426"/>
        <w:jc w:val="both"/>
        <w:rPr>
          <w:sz w:val="18"/>
          <w:szCs w:val="18"/>
        </w:rPr>
      </w:pPr>
      <w:r>
        <w:rPr>
          <w:rFonts w:eastAsia="Arial,Bold"/>
          <w:sz w:val="18"/>
          <w:szCs w:val="18"/>
        </w:rPr>
        <w:t xml:space="preserve">Oferta powinna być złożona w nieprzejrzystym i trwale zamkniętym opakowaniu </w:t>
      </w:r>
      <w:r>
        <w:rPr>
          <w:sz w:val="18"/>
          <w:szCs w:val="18"/>
        </w:rPr>
        <w:t>(np. kopercie), uniemożliwiającym bezśladowe otwarcie i zapoznanie się z treścią oferty przed upływem terminu składania ofert.</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 xml:space="preserve">Koperta lub opakowanie oferty powinno </w:t>
      </w:r>
      <w:r>
        <w:rPr>
          <w:sz w:val="18"/>
          <w:szCs w:val="18"/>
        </w:rPr>
        <w:t>być oznakowane jako "OFERTA" oraz opatrzone nazwą przedmiotu zamówienia, oraz pieczęcią firmową Wykonawcy wraz z jego adresem.</w:t>
      </w:r>
    </w:p>
    <w:p>
      <w:pPr>
        <w:pStyle w:val="ListParagraph"/>
        <w:numPr>
          <w:ilvl w:val="1"/>
          <w:numId w:val="2"/>
        </w:numPr>
        <w:spacing w:lineRule="auto" w:line="240" w:before="80" w:after="80"/>
        <w:ind w:left="426" w:hanging="426"/>
        <w:jc w:val="both"/>
        <w:rPr>
          <w:sz w:val="18"/>
          <w:szCs w:val="18"/>
        </w:rPr>
      </w:pPr>
      <w:r>
        <w:rPr>
          <w:sz w:val="18"/>
          <w:szCs w:val="18"/>
        </w:rPr>
        <w:t>Opakowanie (np. koperta) ma być zaadresowane następująco:</w:t>
        <w:tab/>
      </w:r>
    </w:p>
    <w:p>
      <w:pPr>
        <w:pStyle w:val="Normal"/>
        <w:tabs>
          <w:tab w:val="left" w:pos="0" w:leader="none"/>
        </w:tabs>
        <w:spacing w:lineRule="auto" w:line="240" w:before="80" w:after="80"/>
        <w:ind w:left="720" w:hanging="0"/>
        <w:jc w:val="center"/>
        <w:rPr>
          <w:b/>
          <w:b/>
          <w:bCs/>
        </w:rPr>
      </w:pPr>
      <w:r>
        <w:rPr>
          <w:b/>
          <w:bCs/>
        </w:rPr>
      </w:r>
    </w:p>
    <w:p>
      <w:pPr>
        <w:pStyle w:val="Normal"/>
        <w:tabs>
          <w:tab w:val="left" w:pos="0" w:leader="none"/>
        </w:tabs>
        <w:spacing w:lineRule="auto" w:line="240" w:before="80" w:after="80"/>
        <w:ind w:left="720" w:hanging="0"/>
        <w:jc w:val="center"/>
        <w:rPr>
          <w:b/>
          <w:b/>
          <w:bCs/>
        </w:rPr>
      </w:pPr>
      <w:r>
        <w:rPr>
          <w:b/>
          <w:bCs/>
        </w:rPr>
        <w:t>ZAKŁAD OBSŁUGI SYSTEMU MONITORINGU</w:t>
      </w:r>
    </w:p>
    <w:p>
      <w:pPr>
        <w:pStyle w:val="Normal"/>
        <w:spacing w:lineRule="auto" w:line="240" w:before="80" w:after="80"/>
        <w:ind w:left="720" w:hanging="0"/>
        <w:jc w:val="center"/>
        <w:rPr>
          <w:b/>
          <w:b/>
          <w:bCs/>
        </w:rPr>
      </w:pPr>
      <w:r>
        <w:rPr>
          <w:b/>
          <w:bCs/>
        </w:rPr>
        <w:t>01-170 WARSZAWA, UL. MŁYNARSKA 43/45</w:t>
      </w:r>
    </w:p>
    <w:p>
      <w:pPr>
        <w:pStyle w:val="Normal"/>
        <w:spacing w:lineRule="auto" w:line="240" w:before="80" w:after="80"/>
        <w:ind w:left="720" w:hanging="0"/>
        <w:jc w:val="center"/>
        <w:rPr>
          <w:b/>
          <w:b/>
          <w:bCs/>
        </w:rPr>
      </w:pPr>
      <w:r>
        <w:rPr>
          <w:b/>
          <w:bCs/>
        </w:rPr>
        <w:t>NUMER SPRAWY: ZOSM.DZ.271.04.06.18.</w:t>
      </w:r>
    </w:p>
    <w:p>
      <w:pPr>
        <w:pStyle w:val="Normal"/>
        <w:spacing w:lineRule="auto" w:line="240" w:before="80" w:after="80"/>
        <w:ind w:left="720" w:hanging="0"/>
        <w:jc w:val="center"/>
        <w:rPr>
          <w:b/>
          <w:b/>
          <w:bCs/>
        </w:rPr>
      </w:pPr>
      <w:r>
        <w:rPr>
          <w:b/>
          <w:bCs/>
        </w:rPr>
      </w:r>
    </w:p>
    <w:p>
      <w:pPr>
        <w:pStyle w:val="Nagwek6"/>
        <w:tabs>
          <w:tab w:val="left" w:pos="0" w:leader="none"/>
          <w:tab w:val="left" w:pos="426" w:leader="none"/>
          <w:tab w:val="left" w:pos="850" w:leader="none"/>
        </w:tabs>
        <w:spacing w:lineRule="auto" w:line="240" w:before="80" w:after="80"/>
        <w:ind w:left="720" w:hanging="0"/>
        <w:jc w:val="center"/>
        <w:rPr>
          <w:sz w:val="24"/>
          <w:szCs w:val="24"/>
        </w:rPr>
      </w:pPr>
      <w:r>
        <w:rPr>
          <w:sz w:val="24"/>
          <w:szCs w:val="24"/>
        </w:rPr>
        <w:t>OFERTA</w:t>
      </w:r>
    </w:p>
    <w:p>
      <w:pPr>
        <w:pStyle w:val="Normal"/>
        <w:spacing w:lineRule="auto" w:line="240" w:before="80" w:after="80"/>
        <w:jc w:val="center"/>
        <w:rPr>
          <w:rFonts w:eastAsia="Arial,Bold"/>
          <w:b/>
          <w:b/>
          <w:bCs/>
          <w:sz w:val="20"/>
          <w:szCs w:val="20"/>
        </w:rPr>
      </w:pPr>
      <w:r>
        <w:rPr>
          <w:rFonts w:eastAsia="Arial,Bold"/>
          <w:b/>
          <w:bCs/>
          <w:sz w:val="20"/>
          <w:szCs w:val="20"/>
        </w:rPr>
        <w:t xml:space="preserve">W PRZETARGU NIEOGRANICZONYM </w:t>
      </w:r>
    </w:p>
    <w:p>
      <w:pPr>
        <w:pStyle w:val="Normal"/>
        <w:spacing w:lineRule="auto" w:line="240" w:before="80" w:after="80"/>
        <w:jc w:val="center"/>
        <w:rPr>
          <w:b/>
          <w:b/>
          <w:bCs/>
          <w:sz w:val="20"/>
          <w:szCs w:val="20"/>
        </w:rPr>
      </w:pPr>
      <w:r>
        <w:rPr>
          <w:rFonts w:eastAsia="Arial,Bold"/>
          <w:b/>
          <w:bCs/>
          <w:sz w:val="20"/>
          <w:szCs w:val="20"/>
        </w:rPr>
        <w:t xml:space="preserve">pn.: </w:t>
      </w:r>
      <w:r>
        <w:rPr>
          <w:rFonts w:eastAsia="Arial,Bold"/>
        </w:rPr>
        <w:t>„</w:t>
      </w:r>
      <w:r>
        <w:rPr>
          <w:b/>
          <w:bCs/>
          <w:sz w:val="20"/>
          <w:szCs w:val="20"/>
        </w:rPr>
        <w:t>ROZBUDOWA SYSTEMU MONITORINGU WIZYJNEGO M.ST. WARSZAWY O 8 NOWYCH RADIOWYCH PUNKTÓW KAMEROWYCH</w:t>
      </w:r>
      <w:r>
        <w:rPr>
          <w:rFonts w:eastAsia="Arial,Bold"/>
          <w:b/>
          <w:bCs/>
          <w:sz w:val="18"/>
          <w:szCs w:val="18"/>
        </w:rPr>
        <w:t>”</w:t>
      </w:r>
    </w:p>
    <w:p>
      <w:pPr>
        <w:pStyle w:val="Normal"/>
        <w:tabs>
          <w:tab w:val="left" w:pos="426" w:leader="none"/>
          <w:tab w:val="left" w:pos="850" w:leader="none"/>
        </w:tabs>
        <w:spacing w:lineRule="auto" w:line="240" w:before="80" w:after="80"/>
        <w:jc w:val="center"/>
        <w:rPr>
          <w:b/>
          <w:b/>
          <w:bCs/>
          <w:sz w:val="18"/>
          <w:szCs w:val="18"/>
          <w:u w:val="single"/>
        </w:rPr>
      </w:pPr>
      <w:r>
        <w:rPr>
          <w:b/>
          <w:bCs/>
          <w:sz w:val="18"/>
          <w:szCs w:val="18"/>
          <w:u w:val="single"/>
        </w:rPr>
        <w:t>Nie otwierać przed godz. 11</w:t>
      </w:r>
      <w:r>
        <w:rPr>
          <w:b/>
          <w:bCs/>
          <w:sz w:val="18"/>
          <w:szCs w:val="18"/>
          <w:u w:val="single"/>
          <w:vertAlign w:val="superscript"/>
        </w:rPr>
        <w:t>15</w:t>
      </w:r>
      <w:r>
        <w:rPr>
          <w:b/>
          <w:bCs/>
          <w:sz w:val="18"/>
          <w:szCs w:val="18"/>
          <w:u w:val="single"/>
        </w:rPr>
        <w:t xml:space="preserve"> w dniu </w:t>
      </w:r>
      <w:r>
        <w:rPr>
          <w:b/>
          <w:bCs/>
          <w:color w:val="002060"/>
          <w:sz w:val="18"/>
          <w:szCs w:val="18"/>
          <w:u w:val="single"/>
        </w:rPr>
        <w:t>24 LIPCA 2018 r</w:t>
      </w:r>
      <w:r>
        <w:rPr>
          <w:b/>
          <w:bCs/>
          <w:sz w:val="18"/>
          <w:szCs w:val="18"/>
          <w:u w:val="single"/>
        </w:rPr>
        <w:t>.</w:t>
      </w:r>
    </w:p>
    <w:p>
      <w:pPr>
        <w:pStyle w:val="Normal"/>
        <w:tabs>
          <w:tab w:val="left" w:pos="426" w:leader="none"/>
          <w:tab w:val="left" w:pos="850" w:leader="none"/>
        </w:tabs>
        <w:spacing w:lineRule="auto" w:line="240" w:before="80" w:after="80"/>
        <w:jc w:val="center"/>
        <w:rPr>
          <w:sz w:val="18"/>
          <w:szCs w:val="18"/>
        </w:rPr>
      </w:pPr>
      <w:r>
        <w:rPr>
          <w:sz w:val="18"/>
          <w:szCs w:val="18"/>
        </w:rPr>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W przypadku oferty wspólnej należy na opakowaniu wymienić z nazwy, z określeniem siedziby - wszystkie podmioty składające ofertę wspólną z zaznaczeniem Pełnomocnika.</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KOSZT PRZYGOTOWANIA OFERTY</w:t>
      </w:r>
    </w:p>
    <w:p>
      <w:pPr>
        <w:pStyle w:val="ListParagraph"/>
        <w:numPr>
          <w:ilvl w:val="1"/>
          <w:numId w:val="2"/>
        </w:numPr>
        <w:spacing w:lineRule="auto" w:line="240" w:before="80" w:after="80"/>
        <w:ind w:left="426" w:hanging="426"/>
        <w:jc w:val="both"/>
        <w:rPr>
          <w:sz w:val="18"/>
          <w:szCs w:val="18"/>
        </w:rPr>
      </w:pPr>
      <w:r>
        <w:rPr>
          <w:sz w:val="18"/>
          <w:szCs w:val="18"/>
        </w:rPr>
        <w:t xml:space="preserve">Wykonawcy ponoszą wszelkie koszty związane z przygotowaniem i złożeniem oferty. </w:t>
      </w:r>
    </w:p>
    <w:p>
      <w:pPr>
        <w:pStyle w:val="ListParagraph"/>
        <w:numPr>
          <w:ilvl w:val="1"/>
          <w:numId w:val="2"/>
        </w:numPr>
        <w:spacing w:lineRule="auto" w:line="240" w:before="80" w:after="80"/>
        <w:ind w:left="426" w:hanging="426"/>
        <w:jc w:val="both"/>
        <w:rPr>
          <w:sz w:val="18"/>
          <w:szCs w:val="18"/>
        </w:rPr>
      </w:pPr>
      <w:r>
        <w:rPr>
          <w:sz w:val="18"/>
          <w:szCs w:val="18"/>
        </w:rPr>
        <w:t>Zamawiający nie przewiduje zwrotu Wykonawcom kosztów udziału w postępowaniu.</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SPOSÓB UDZIELANIA WYJAŚNIEŃ DOTYCZĄCYCH SPECYFIKACJI</w:t>
      </w:r>
    </w:p>
    <w:p>
      <w:pPr>
        <w:pStyle w:val="ListParagraph"/>
        <w:numPr>
          <w:ilvl w:val="1"/>
          <w:numId w:val="2"/>
        </w:numPr>
        <w:spacing w:lineRule="auto" w:line="240" w:before="80" w:after="80"/>
        <w:ind w:left="426" w:hanging="426"/>
        <w:jc w:val="both"/>
        <w:rPr>
          <w:rFonts w:eastAsia="Arial,Bold"/>
          <w:sz w:val="18"/>
          <w:szCs w:val="18"/>
        </w:rPr>
      </w:pPr>
      <w:r>
        <w:rPr>
          <w:sz w:val="18"/>
          <w:szCs w:val="18"/>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Jeżeli wniosek o wyjaśnienie treści SIWZ wpłynął po upływie terminu jego składania lub dotyczy udzielonych wyjaśnień, Zamawiający może udzielić wyjaśnień albo pozostawić wniosek bez rozpoznania.</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Przedłużenie terminu składania ofert nie wpływa na bieg terminu składania wniosku o wyjaśnienie treści SIWZ.</w:t>
      </w:r>
    </w:p>
    <w:p>
      <w:pPr>
        <w:pStyle w:val="ListParagraph"/>
        <w:numPr>
          <w:ilvl w:val="1"/>
          <w:numId w:val="2"/>
        </w:numPr>
        <w:spacing w:lineRule="auto" w:line="240" w:before="80" w:after="80"/>
        <w:ind w:left="426" w:hanging="426"/>
        <w:jc w:val="both"/>
        <w:rPr>
          <w:rFonts w:eastAsia="Arial,Bold"/>
          <w:sz w:val="18"/>
          <w:szCs w:val="18"/>
        </w:rPr>
      </w:pPr>
      <w:r>
        <w:rPr>
          <w:sz w:val="18"/>
          <w:szCs w:val="18"/>
        </w:rPr>
        <w:t>Zamawiający jednocześnie przekaże treść zapytań wraz z wyjaśnieniami wszystkim Wykonawcom, którym przekazał SIWZ, bez ujawniania źródła zapytania, treść zapytań wraz z wyjaśnieniami Zamawiający zamieści także na stronie internetowej www.zosm.pl (na której została zamieszczona specyfikacja).</w:t>
      </w:r>
    </w:p>
    <w:p>
      <w:pPr>
        <w:pStyle w:val="ListParagraph"/>
        <w:numPr>
          <w:ilvl w:val="1"/>
          <w:numId w:val="2"/>
        </w:numPr>
        <w:spacing w:lineRule="auto" w:line="240" w:before="80" w:after="80"/>
        <w:ind w:left="426" w:hanging="426"/>
        <w:jc w:val="both"/>
        <w:rPr>
          <w:rFonts w:eastAsia="Arial,Bold"/>
          <w:sz w:val="18"/>
          <w:szCs w:val="18"/>
        </w:rPr>
      </w:pPr>
      <w:r>
        <w:rPr>
          <w:sz w:val="18"/>
          <w:szCs w:val="18"/>
        </w:rPr>
        <w:t xml:space="preserve">W przypadku rozbieżności pomiędzy treścią niniejszej SIWZ a treścią udzielonych odpowiedzi, </w:t>
      </w:r>
      <w:r>
        <w:rPr>
          <w:sz w:val="18"/>
          <w:szCs w:val="18"/>
          <w:u w:val="single"/>
        </w:rPr>
        <w:t>jako obowiązującą należy przyjąć treść pisma zawierającego późniejsze oświadczenie Zamawiającego</w:t>
      </w:r>
      <w:r>
        <w:rPr>
          <w:sz w:val="18"/>
          <w:szCs w:val="18"/>
        </w:rPr>
        <w:t>.</w:t>
      </w:r>
    </w:p>
    <w:p>
      <w:pPr>
        <w:pStyle w:val="ListParagraph"/>
        <w:numPr>
          <w:ilvl w:val="1"/>
          <w:numId w:val="2"/>
        </w:numPr>
        <w:spacing w:lineRule="auto" w:line="240" w:before="80" w:after="80"/>
        <w:ind w:left="426" w:hanging="426"/>
        <w:jc w:val="both"/>
        <w:rPr>
          <w:rFonts w:eastAsia="Arial,Bold"/>
          <w:sz w:val="18"/>
          <w:szCs w:val="18"/>
        </w:rPr>
      </w:pPr>
      <w:r>
        <w:rPr>
          <w:spacing w:val="4"/>
          <w:sz w:val="18"/>
          <w:szCs w:val="18"/>
        </w:rPr>
        <w:t>Zamawiający nie przewiduje zwołania zebrania wszystkich Wykonawców.</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bookmarkStart w:id="9" w:name="_Toc175549758"/>
      <w:r>
        <w:rPr>
          <w:b/>
          <w:bCs/>
          <w:i/>
          <w:iCs/>
          <w:sz w:val="18"/>
          <w:szCs w:val="18"/>
          <w:lang w:eastAsia="ar-SA"/>
        </w:rPr>
        <w:t>MODYFIKACJE TREŚCI SPECYFIKACJI</w:t>
      </w:r>
      <w:bookmarkEnd w:id="9"/>
    </w:p>
    <w:p>
      <w:pPr>
        <w:pStyle w:val="ListParagraph"/>
        <w:numPr>
          <w:ilvl w:val="1"/>
          <w:numId w:val="2"/>
        </w:numPr>
        <w:spacing w:lineRule="auto" w:line="240" w:before="80" w:after="80"/>
        <w:ind w:left="426" w:hanging="426"/>
        <w:jc w:val="both"/>
        <w:rPr/>
      </w:pPr>
      <w:r>
        <w:rPr>
          <w:sz w:val="18"/>
          <w:szCs w:val="18"/>
        </w:rPr>
        <w:t xml:space="preserve">W szczególnie uzasadnionych przypadkach Zamawiający może w każdym czasie, przed upływem terminu do składania ofert, zmodyfikować treść SIWZ. Dokonaną w ten sposób modyfikację przekaże niezwłocznie wszystkim Wykonawcom, którym przekazano SIWZ oraz zamieści ją na stronie internetowej </w:t>
      </w:r>
      <w:hyperlink r:id="rId5">
        <w:r>
          <w:rPr>
            <w:rStyle w:val="Czeinternetowe"/>
            <w:color w:val="auto"/>
            <w:sz w:val="18"/>
            <w:szCs w:val="18"/>
          </w:rPr>
          <w:t>www.zosm.pl</w:t>
        </w:r>
      </w:hyperlink>
      <w:r>
        <w:rPr>
          <w:sz w:val="18"/>
          <w:szCs w:val="18"/>
        </w:rPr>
        <w:t>.</w:t>
      </w:r>
    </w:p>
    <w:p>
      <w:pPr>
        <w:pStyle w:val="ListParagraph"/>
        <w:numPr>
          <w:ilvl w:val="1"/>
          <w:numId w:val="2"/>
        </w:numPr>
        <w:spacing w:lineRule="auto" w:line="240" w:before="80" w:after="80"/>
        <w:ind w:left="426" w:hanging="426"/>
        <w:jc w:val="both"/>
        <w:rPr>
          <w:spacing w:val="4"/>
          <w:sz w:val="18"/>
          <w:szCs w:val="18"/>
        </w:rPr>
      </w:pPr>
      <w:r>
        <w:rPr>
          <w:sz w:val="18"/>
          <w:szCs w:val="18"/>
          <w:lang w:eastAsia="ar-SA"/>
        </w:rPr>
        <w:t>Jeżeli zmiana treści niniejszej SIWZ prowadzić będzie do zmiany treści ogłoszenia o zamówieniu, Zamawiający zamieści ogłoszenie o zmianie ogłoszenia w Biuletynie Zamówień Publicznych, a informację o zmianach ogłoszenia – w swojej siedzibie oraz na ww. stronie internetowej.</w:t>
      </w:r>
    </w:p>
    <w:p>
      <w:pPr>
        <w:pStyle w:val="ListParagraph"/>
        <w:numPr>
          <w:ilvl w:val="1"/>
          <w:numId w:val="2"/>
        </w:numPr>
        <w:spacing w:lineRule="auto" w:line="240" w:before="80" w:after="80"/>
        <w:ind w:left="426" w:hanging="426"/>
        <w:jc w:val="both"/>
        <w:rPr/>
      </w:pPr>
      <w:r>
        <w:rPr>
          <w:sz w:val="18"/>
          <w:szCs w:val="18"/>
        </w:rPr>
        <w:t xml:space="preserve">Jeżeli w wyniku modyfikacji treści niniejszej SIWZ niezbędny będzie dodatkowy czas na wprowadzenie zmian w ofertach, Zamawiający przedłuży termin składania ofert o ten czas. o przedłużeniu terminu składania ofert Zamawiający niezwłocznie zawiadomi wszystkich Wykonawców, którym przekazano SIWZ, oraz zamieści tę informację na stronie internetowej </w:t>
      </w:r>
      <w:hyperlink r:id="rId6">
        <w:r>
          <w:rPr>
            <w:rStyle w:val="Czeinternetowe"/>
            <w:color w:val="auto"/>
            <w:sz w:val="18"/>
            <w:szCs w:val="18"/>
          </w:rPr>
          <w:t>www.zosm.pl</w:t>
        </w:r>
      </w:hyperlink>
      <w:r>
        <w:rPr>
          <w:sz w:val="18"/>
          <w:szCs w:val="18"/>
        </w:rPr>
        <w:t>.</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rFonts w:eastAsia="Arial,Bold"/>
          <w:sz w:val="18"/>
          <w:szCs w:val="18"/>
        </w:rPr>
        <w:t xml:space="preserve"> </w:t>
      </w:r>
      <w:r>
        <w:rPr>
          <w:b/>
          <w:bCs/>
          <w:i/>
          <w:iCs/>
          <w:sz w:val="18"/>
          <w:szCs w:val="18"/>
          <w:lang w:eastAsia="ar-SA"/>
        </w:rPr>
        <w:t>OPIS SPOSOBU OBLICZANIA CENY OFERTY</w:t>
      </w:r>
    </w:p>
    <w:p>
      <w:pPr>
        <w:pStyle w:val="ListParagraph"/>
        <w:numPr>
          <w:ilvl w:val="1"/>
          <w:numId w:val="2"/>
        </w:numPr>
        <w:spacing w:lineRule="auto" w:line="240" w:before="80" w:after="80"/>
        <w:ind w:left="425" w:hanging="425"/>
        <w:jc w:val="both"/>
        <w:rPr>
          <w:rFonts w:eastAsia="Arial,Bold"/>
          <w:sz w:val="18"/>
          <w:szCs w:val="18"/>
        </w:rPr>
      </w:pPr>
      <w:r>
        <w:rPr>
          <w:rFonts w:eastAsia="Arial,Bold"/>
          <w:sz w:val="18"/>
          <w:szCs w:val="18"/>
        </w:rPr>
        <w:t xml:space="preserve">Cena oferty wynika z wypełnionego Formularza Oferty (załącznik nr 2 do SIWZ) oraz z wypełnionego Formularza Cenowego stanowiącego załącznik nr 3 do SIWZ. W Formularzu Oferty Wykonawca podaje wartość całkowitą netto, stawkę podatku VAT, oraz wartość całkowitą brutto - za którą podejmuje się zrealizowania całości zamówienia dla danej części. Wykonawca nie może samodzielnie zmieniać i wprowadzać dodatkowych pozycji do formularza oferty. Ryzyko konieczności wykonania wszelkich prac towarzyszących, mogących pojawić się w trakcie realizacji zamówienia, ryzyko związane ze zmianami kursów walut, ceł itp., obciąża Wykonawcę i należy uwzględnić je w ofercie. </w:t>
      </w:r>
    </w:p>
    <w:p>
      <w:pPr>
        <w:pStyle w:val="ListParagraph"/>
        <w:numPr>
          <w:ilvl w:val="1"/>
          <w:numId w:val="2"/>
        </w:numPr>
        <w:spacing w:lineRule="auto" w:line="240" w:before="80" w:after="80"/>
        <w:ind w:left="425" w:hanging="425"/>
        <w:jc w:val="both"/>
        <w:rPr>
          <w:rFonts w:eastAsia="Arial,Bold"/>
          <w:sz w:val="18"/>
          <w:szCs w:val="18"/>
        </w:rPr>
      </w:pPr>
      <w:r>
        <w:rPr>
          <w:rFonts w:eastAsia="Arial,Bold"/>
          <w:sz w:val="18"/>
          <w:szCs w:val="18"/>
        </w:rPr>
        <w:t>Oferowane ceny jednostkowe winny obejmować wszystkie koszty i składniki wraz z narzutami, niezbędne do wykonania przedmiotu zamówienia w zakresie objętym Specyfikacją i wzorem umowy.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pPr>
        <w:pStyle w:val="ListParagraph"/>
        <w:numPr>
          <w:ilvl w:val="1"/>
          <w:numId w:val="2"/>
        </w:numPr>
        <w:spacing w:lineRule="auto" w:line="240" w:before="80" w:after="80"/>
        <w:ind w:left="425" w:hanging="425"/>
        <w:jc w:val="both"/>
        <w:rPr>
          <w:rFonts w:eastAsia="Arial,Bold"/>
          <w:sz w:val="18"/>
          <w:szCs w:val="18"/>
        </w:rPr>
      </w:pPr>
      <w:r>
        <w:rPr>
          <w:rFonts w:eastAsia="Arial,Bold"/>
          <w:sz w:val="18"/>
          <w:szCs w:val="18"/>
        </w:rPr>
        <w:t xml:space="preserve">Wszystkie wartości, w tym ceny jednostkowe powinny być liczone w walucie polskiej z dokładnością do dwóch miejsc po przecinku w rozumieniu ustawy z dnia 5 lipca 2001 r. o cenach (Dz.U. z 2002 r., Nr 97, poz. 1050, ze zm.) oraz ustawy z dnia 7 lipca 1994 r. o denominacji złotego (Dz.U. z 1994 r., Nr 84, poz. 386 ze zm.). </w:t>
      </w:r>
    </w:p>
    <w:p>
      <w:pPr>
        <w:pStyle w:val="ListParagraph"/>
        <w:numPr>
          <w:ilvl w:val="1"/>
          <w:numId w:val="2"/>
        </w:numPr>
        <w:tabs>
          <w:tab w:val="left" w:pos="426" w:leader="none"/>
        </w:tabs>
        <w:spacing w:lineRule="auto" w:line="240" w:before="100" w:after="100"/>
        <w:ind w:left="426" w:hanging="426"/>
        <w:jc w:val="both"/>
        <w:rPr>
          <w:rFonts w:eastAsia="Arial,Bold"/>
          <w:sz w:val="18"/>
          <w:szCs w:val="18"/>
        </w:rPr>
      </w:pPr>
      <w:r>
        <w:rPr>
          <w:b/>
          <w:bCs/>
          <w:sz w:val="18"/>
          <w:szCs w:val="18"/>
        </w:rPr>
        <w:t>Wykonawca nie będzie</w:t>
      </w:r>
      <w:r>
        <w:rPr>
          <w:sz w:val="18"/>
          <w:szCs w:val="18"/>
        </w:rPr>
        <w:t xml:space="preserve"> </w:t>
      </w:r>
      <w:r>
        <w:rPr>
          <w:b/>
          <w:bCs/>
          <w:sz w:val="18"/>
          <w:szCs w:val="18"/>
        </w:rPr>
        <w:t>mógł żądać zmiany wynagrodzenia,</w:t>
      </w:r>
      <w:r>
        <w:rPr>
          <w:sz w:val="18"/>
          <w:szCs w:val="18"/>
        </w:rPr>
        <w:t xml:space="preserve"> w szczególności z tego tytułu, iż nie przewidział, że na przedmiot zamówienia i do jego prawidłowej realizacji składają się prace nieuwzględnione w opisie przedmiotu zamówienia</w:t>
      </w:r>
      <w:r>
        <w:rPr>
          <w:rFonts w:eastAsia="Arial,Bold"/>
          <w:sz w:val="18"/>
          <w:szCs w:val="18"/>
        </w:rPr>
        <w:t>.</w:t>
      </w:r>
    </w:p>
    <w:p>
      <w:pPr>
        <w:pStyle w:val="ListParagraph"/>
        <w:numPr>
          <w:ilvl w:val="1"/>
          <w:numId w:val="2"/>
        </w:numPr>
        <w:spacing w:lineRule="auto" w:line="240" w:before="80" w:after="80"/>
        <w:ind w:left="425" w:hanging="425"/>
        <w:jc w:val="both"/>
        <w:rPr>
          <w:rFonts w:eastAsia="Arial,Bold"/>
          <w:sz w:val="18"/>
          <w:szCs w:val="18"/>
        </w:rPr>
      </w:pPr>
      <w:r>
        <w:rPr>
          <w:rFonts w:eastAsia="Arial,Bold"/>
          <w:sz w:val="18"/>
          <w:szCs w:val="18"/>
        </w:rPr>
        <w:t>Zapłata nastąpi zgodnie z warunkami umowy.</w:t>
      </w:r>
    </w:p>
    <w:p>
      <w:pPr>
        <w:pStyle w:val="ListParagraph"/>
        <w:numPr>
          <w:ilvl w:val="1"/>
          <w:numId w:val="2"/>
        </w:numPr>
        <w:spacing w:lineRule="auto" w:line="240" w:before="80" w:after="80"/>
        <w:ind w:left="425" w:hanging="425"/>
        <w:jc w:val="both"/>
        <w:rPr>
          <w:rFonts w:eastAsia="Arial,Bold"/>
          <w:sz w:val="18"/>
          <w:szCs w:val="18"/>
        </w:rPr>
      </w:pPr>
      <w:r>
        <w:rPr>
          <w:sz w:val="18"/>
          <w:szCs w:val="18"/>
        </w:rPr>
        <w:t>W przypadku określenia przez Wykonawcę stawki procentowej podatku VAT innej niż 23%, Wykonawca zobowiązany jest załączyć do oferty informację zawierającą podstawę prawną zastosowania takiej stawki podatku VAT.</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rFonts w:eastAsia="Arial,Bold"/>
          <w:sz w:val="18"/>
          <w:szCs w:val="18"/>
        </w:rPr>
        <w:t xml:space="preserve"> </w:t>
      </w:r>
      <w:r>
        <w:rPr>
          <w:b/>
          <w:bCs/>
          <w:i/>
          <w:iCs/>
          <w:sz w:val="18"/>
          <w:szCs w:val="18"/>
          <w:lang w:eastAsia="ar-SA"/>
        </w:rPr>
        <w:t>WALUTY OBCE</w:t>
      </w:r>
    </w:p>
    <w:p>
      <w:pPr>
        <w:pStyle w:val="Normal"/>
        <w:spacing w:lineRule="auto" w:line="240" w:before="80" w:after="80"/>
        <w:rPr>
          <w:sz w:val="18"/>
          <w:szCs w:val="18"/>
        </w:rPr>
      </w:pPr>
      <w:r>
        <w:rPr>
          <w:sz w:val="18"/>
          <w:szCs w:val="18"/>
        </w:rPr>
        <w:t>Zamawiający nie przewiduje możliwości rozliczenia się z Wykonawcą w innej walucie niż złoty polski.</w:t>
      </w:r>
    </w:p>
    <w:p>
      <w:pPr>
        <w:pStyle w:val="Normal"/>
        <w:spacing w:lineRule="auto" w:line="240" w:before="80" w:after="80"/>
        <w:rPr>
          <w:sz w:val="18"/>
          <w:szCs w:val="18"/>
        </w:rPr>
      </w:pPr>
      <w:r>
        <w:rPr>
          <w:sz w:val="18"/>
          <w:szCs w:val="18"/>
        </w:rPr>
      </w:r>
    </w:p>
    <w:p>
      <w:pPr>
        <w:pStyle w:val="Nagwek1"/>
        <w:spacing w:before="80" w:after="80"/>
        <w:rPr>
          <w:rFonts w:ascii="Calibri" w:hAnsi="Calibri" w:cs="Calibri"/>
          <w:b w:val="false"/>
          <w:b w:val="false"/>
          <w:bCs w:val="false"/>
          <w:spacing w:val="76"/>
          <w:sz w:val="22"/>
          <w:szCs w:val="22"/>
        </w:rPr>
      </w:pPr>
      <w:r>
        <w:rPr>
          <w:rFonts w:cs="Calibri" w:ascii="Calibri" w:hAnsi="Calibri"/>
          <w:spacing w:val="76"/>
          <w:sz w:val="22"/>
          <w:szCs w:val="22"/>
        </w:rPr>
        <w:t>Część V</w:t>
      </w:r>
    </w:p>
    <w:p>
      <w:pPr>
        <w:pStyle w:val="Normal"/>
        <w:spacing w:lineRule="auto" w:line="240" w:before="80" w:after="80"/>
        <w:jc w:val="center"/>
        <w:rPr>
          <w:sz w:val="12"/>
          <w:szCs w:val="12"/>
          <w:lang w:eastAsia="pl-PL"/>
        </w:rPr>
      </w:pPr>
      <w:r>
        <w:rPr>
          <w:sz w:val="12"/>
          <w:szCs w:val="12"/>
          <w:lang w:eastAsia="pl-PL"/>
        </w:rPr>
      </w:r>
    </w:p>
    <w:p>
      <w:pPr>
        <w:pStyle w:val="Normal"/>
        <w:spacing w:lineRule="auto" w:line="240" w:before="80" w:after="80"/>
        <w:jc w:val="center"/>
        <w:rPr>
          <w:spacing w:val="76"/>
          <w:lang w:eastAsia="ar-SA"/>
        </w:rPr>
      </w:pPr>
      <w:r>
        <w:rPr>
          <w:spacing w:val="76"/>
          <w:lang w:eastAsia="ar-SA"/>
        </w:rPr>
        <w:t>TRYB OCENY OFERT I ZASADY WYBORU NAJKORZYSTNIEJSZEJ OFERTY</w:t>
      </w:r>
    </w:p>
    <w:p>
      <w:pPr>
        <w:pStyle w:val="Normal"/>
        <w:spacing w:lineRule="auto" w:line="240" w:before="80" w:after="80"/>
        <w:jc w:val="center"/>
        <w:rPr/>
      </w:pPr>
      <w:r>
        <w:rPr/>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rFonts w:eastAsia="Arial,Bold"/>
          <w:sz w:val="18"/>
          <w:szCs w:val="18"/>
        </w:rPr>
        <w:t xml:space="preserve"> </w:t>
      </w:r>
      <w:r>
        <w:rPr>
          <w:b/>
          <w:bCs/>
          <w:i/>
          <w:iCs/>
          <w:sz w:val="18"/>
          <w:szCs w:val="18"/>
          <w:lang w:eastAsia="ar-SA"/>
        </w:rPr>
        <w:t>INFORMACJE O TRYBIE SKŁADANIA I OTWARCIA OFERT</w:t>
      </w:r>
    </w:p>
    <w:p>
      <w:pPr>
        <w:pStyle w:val="ListParagraph"/>
        <w:numPr>
          <w:ilvl w:val="1"/>
          <w:numId w:val="2"/>
        </w:numPr>
        <w:spacing w:lineRule="auto" w:line="240" w:before="80" w:after="80"/>
        <w:ind w:left="567" w:hanging="567"/>
        <w:jc w:val="both"/>
        <w:rPr>
          <w:rFonts w:eastAsia="Arial,Bold"/>
          <w:b/>
          <w:b/>
          <w:bCs/>
          <w:sz w:val="18"/>
          <w:szCs w:val="18"/>
        </w:rPr>
      </w:pPr>
      <w:r>
        <w:rPr>
          <w:rFonts w:eastAsia="Arial,Bold"/>
          <w:sz w:val="18"/>
          <w:szCs w:val="18"/>
        </w:rPr>
        <w:t xml:space="preserve">Oferty należy składać w Sekretariacie Zakładu Obsługi Systemu Monitoringu, pok. Nr 10, w nieprzekraczalnym terminie do dnia </w:t>
      </w:r>
      <w:r>
        <w:rPr>
          <w:rFonts w:eastAsia="Arial,Bold"/>
          <w:b/>
          <w:bCs/>
          <w:color w:val="002060"/>
          <w:sz w:val="18"/>
          <w:szCs w:val="18"/>
        </w:rPr>
        <w:t>24 LIPCA 2018 r. do godziny 11:00.</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Wykonawca może wprowadzić zmiany lub wycofać złożoną przez siebie ofertę pod warunkiem, że Zamawiający otrzyma pisemne powiadomienie o wprowadzeniu zmian lub wycofaniu oferty przed upływem terminu składania ofert.</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Wykonawca nie może wycofać oferty ani w</w:t>
      </w:r>
      <w:bookmarkStart w:id="10" w:name="_GoBack"/>
      <w:bookmarkEnd w:id="10"/>
      <w:r>
        <w:rPr>
          <w:rFonts w:eastAsia="Arial,Bold"/>
          <w:sz w:val="18"/>
          <w:szCs w:val="18"/>
        </w:rPr>
        <w:t>prowadzić jakichkolwiek zmian w jej treści po upływie terminu składania ofert.</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 xml:space="preserve">Otwarcie ofert jest jawne i nastąpi w dniu </w:t>
      </w:r>
      <w:r>
        <w:rPr>
          <w:rFonts w:eastAsia="Arial,Bold"/>
          <w:b/>
          <w:bCs/>
          <w:color w:val="002060"/>
          <w:sz w:val="18"/>
          <w:szCs w:val="18"/>
        </w:rPr>
        <w:t xml:space="preserve">24 LIPCA 2018 r. o godzinie 11:15 </w:t>
      </w:r>
      <w:r>
        <w:rPr>
          <w:rFonts w:eastAsia="Arial,Bold"/>
          <w:bCs/>
          <w:sz w:val="18"/>
          <w:szCs w:val="18"/>
        </w:rPr>
        <w:t>w</w:t>
      </w:r>
      <w:r>
        <w:rPr>
          <w:rFonts w:eastAsia="Arial,Bold"/>
          <w:b/>
          <w:bCs/>
          <w:color w:val="002060"/>
          <w:sz w:val="18"/>
          <w:szCs w:val="18"/>
        </w:rPr>
        <w:t> </w:t>
      </w:r>
      <w:r>
        <w:rPr>
          <w:rFonts w:eastAsia="Arial,Bold"/>
          <w:sz w:val="18"/>
          <w:szCs w:val="18"/>
        </w:rPr>
        <w:t>pokoju nr 11.</w:t>
      </w:r>
    </w:p>
    <w:p>
      <w:pPr>
        <w:pStyle w:val="ListParagraph"/>
        <w:numPr>
          <w:ilvl w:val="1"/>
          <w:numId w:val="2"/>
        </w:numPr>
        <w:spacing w:lineRule="auto" w:line="240" w:before="80" w:after="80"/>
        <w:ind w:left="567" w:hanging="567"/>
        <w:jc w:val="both"/>
        <w:rPr>
          <w:rFonts w:eastAsia="Arial,Bold"/>
          <w:sz w:val="18"/>
          <w:szCs w:val="18"/>
        </w:rPr>
      </w:pPr>
      <w:r>
        <w:rPr>
          <w:sz w:val="18"/>
          <w:szCs w:val="18"/>
        </w:rPr>
        <w:t>Bezpośrednio</w:t>
      </w:r>
      <w:r>
        <w:rPr>
          <w:rFonts w:eastAsia="Arial,Bold"/>
          <w:sz w:val="18"/>
          <w:szCs w:val="18"/>
        </w:rPr>
        <w:t xml:space="preserve"> przed otwarciem ofert Zamawiający poda kwotę, jaką zamierza przeznaczyć na sfinansowanie zamówienia.</w:t>
      </w:r>
    </w:p>
    <w:p>
      <w:pPr>
        <w:pStyle w:val="ListParagraph"/>
        <w:numPr>
          <w:ilvl w:val="1"/>
          <w:numId w:val="2"/>
        </w:numPr>
        <w:spacing w:lineRule="auto" w:line="240" w:before="100" w:after="100"/>
        <w:ind w:left="426" w:hanging="426"/>
        <w:jc w:val="both"/>
        <w:rPr>
          <w:sz w:val="18"/>
          <w:szCs w:val="18"/>
        </w:rPr>
      </w:pPr>
      <w:r>
        <w:rPr>
          <w:sz w:val="18"/>
          <w:szCs w:val="18"/>
        </w:rPr>
        <w:t>Oferty oceniane będą w 2 etapach:</w:t>
      </w:r>
    </w:p>
    <w:p>
      <w:pPr>
        <w:pStyle w:val="ListParagraph"/>
        <w:spacing w:lineRule="auto" w:line="240" w:before="100" w:after="100"/>
        <w:ind w:left="426" w:hanging="0"/>
        <w:jc w:val="both"/>
        <w:rPr>
          <w:sz w:val="18"/>
          <w:szCs w:val="18"/>
        </w:rPr>
      </w:pPr>
      <w:r>
        <w:rPr>
          <w:sz w:val="18"/>
          <w:szCs w:val="18"/>
          <w:u w:val="single"/>
        </w:rPr>
        <w:t>I etap</w:t>
      </w:r>
      <w:r>
        <w:rPr>
          <w:sz w:val="18"/>
          <w:szCs w:val="18"/>
        </w:rPr>
        <w:t>: ocena w zakresie wymagań formalnych i kompletności oferty</w:t>
      </w:r>
    </w:p>
    <w:p>
      <w:pPr>
        <w:pStyle w:val="ListParagraph"/>
        <w:spacing w:lineRule="auto" w:line="240" w:before="100" w:after="100"/>
        <w:ind w:left="426" w:hanging="0"/>
        <w:jc w:val="both"/>
        <w:rPr>
          <w:sz w:val="18"/>
          <w:szCs w:val="18"/>
        </w:rPr>
      </w:pPr>
      <w:r>
        <w:rPr>
          <w:sz w:val="18"/>
          <w:szCs w:val="18"/>
        </w:rPr>
        <w:t xml:space="preserve">Oferty niespełniające wymagań określonych ustawą i SIWZ zostaną odrzucone, a w przypadku ujawnienia podstaw do wykluczenia składającego ofertę, oferty te zostaną uznane za odrzucone. </w:t>
      </w:r>
    </w:p>
    <w:p>
      <w:pPr>
        <w:pStyle w:val="ListParagraph"/>
        <w:spacing w:lineRule="auto" w:line="240" w:before="100" w:after="100"/>
        <w:ind w:left="426" w:hanging="0"/>
        <w:jc w:val="both"/>
        <w:rPr>
          <w:sz w:val="18"/>
          <w:szCs w:val="18"/>
        </w:rPr>
      </w:pPr>
      <w:r>
        <w:rPr>
          <w:sz w:val="18"/>
          <w:szCs w:val="18"/>
          <w:u w:val="single"/>
        </w:rPr>
        <w:t>II etap</w:t>
      </w:r>
      <w:r>
        <w:rPr>
          <w:sz w:val="18"/>
          <w:szCs w:val="18"/>
        </w:rPr>
        <w:t>: ocena merytoryczna według kryteriów określonych poniżej</w:t>
      </w:r>
    </w:p>
    <w:p>
      <w:pPr>
        <w:pStyle w:val="ListParagraph"/>
        <w:spacing w:lineRule="auto" w:line="240" w:before="100" w:after="100"/>
        <w:ind w:left="426" w:hanging="0"/>
        <w:jc w:val="both"/>
        <w:rPr>
          <w:rFonts w:eastAsia="Arial,Bold"/>
          <w:sz w:val="18"/>
          <w:szCs w:val="18"/>
        </w:rPr>
      </w:pPr>
      <w:r>
        <w:rPr>
          <w:sz w:val="18"/>
          <w:szCs w:val="18"/>
        </w:rPr>
        <w:t>W II etapie rozpatrywane będą oferty niepodlegające odrzuceniu, złożone przez Wykonawców niepodlegających wykluczeniu.</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 xml:space="preserve">Podczas otwarcia ofert Zamawiający poda nazwy (firmy) oraz adresy Wykonawców oraz ceny ofertowe zawarte w poszczególnych ofertach. </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Badanie ofert jest poufne.</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W toku badania i oceny ofert Zamawiający może żądać od Wykonawców wyjaśnień dotyczących treści złożonych ofert.</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Zamawiający poprawi w tekście oferty oczywiste omyłki pisarskie oraz omyłki rachunkowe w obliczeniu ceny, zgodnie z zapisami art. 87 ust. 2 ustawy Pzp, niezwłocznie zawiadamiając o tym Wykonawcę, którego oferta została poprawiona.</w:t>
      </w:r>
    </w:p>
    <w:p>
      <w:pPr>
        <w:pStyle w:val="ListParagraph"/>
        <w:numPr>
          <w:ilvl w:val="1"/>
          <w:numId w:val="2"/>
        </w:numPr>
        <w:spacing w:lineRule="auto" w:line="240" w:before="80" w:after="80"/>
        <w:ind w:left="567" w:hanging="567"/>
        <w:jc w:val="both"/>
        <w:rPr>
          <w:rFonts w:eastAsia="Arial,Bold"/>
          <w:sz w:val="18"/>
          <w:szCs w:val="18"/>
        </w:rPr>
      </w:pPr>
      <w:r>
        <w:rPr>
          <w:rFonts w:eastAsia="Arial,Bold"/>
          <w:sz w:val="18"/>
          <w:szCs w:val="18"/>
        </w:rPr>
        <w:t>Prawidłowe ustalenie podatku VAT należy do obowiązków Wykonawcy. Zamawiający nie uzna za „omyłkę rachunkową” ani „oczywistą omyłkę pisarską” i nie będzie poprawiał błędnie ustalonego podatku VAT.</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 xml:space="preserve">WYMAGANIA DOTYCZĄCE WADIUM </w:t>
      </w:r>
    </w:p>
    <w:p>
      <w:pPr>
        <w:pStyle w:val="Normal"/>
        <w:spacing w:lineRule="auto" w:line="240" w:before="80" w:after="80"/>
        <w:jc w:val="both"/>
        <w:rPr>
          <w:rFonts w:eastAsia="Arial,Bold"/>
          <w:sz w:val="18"/>
          <w:szCs w:val="18"/>
        </w:rPr>
      </w:pPr>
      <w:r>
        <w:rPr>
          <w:rFonts w:eastAsia="Arial,Bold"/>
          <w:sz w:val="18"/>
          <w:szCs w:val="18"/>
        </w:rPr>
        <w:t>Zamawiający nie wymaga wniesienia wadium</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rFonts w:eastAsia="Arial,Bold"/>
          <w:sz w:val="18"/>
          <w:szCs w:val="18"/>
        </w:rPr>
        <w:t xml:space="preserve"> </w:t>
      </w:r>
      <w:r>
        <w:rPr>
          <w:b/>
          <w:bCs/>
          <w:i/>
          <w:iCs/>
          <w:sz w:val="18"/>
          <w:szCs w:val="18"/>
          <w:lang w:eastAsia="ar-SA"/>
        </w:rPr>
        <w:t>KRYTERIA OCENY OFERT ORAZ ICH ZNACZENIE</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Zamawiający wybiera najkorzystniejszą ofertę, spośród ważnych ofert złożonych w postępowaniu (tj. Wykonawców niewykluczonych i ofert nieodrzuconych), na podstawie kryteriów oceny ofert określonych w SIWZ odpowiednio dla oferowanych pakietów przedmiotu zamówienia.</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 xml:space="preserve">Kryteria oceny ofert i ich znaczenie: </w:t>
      </w:r>
    </w:p>
    <w:p>
      <w:pPr>
        <w:pStyle w:val="ListParagraph"/>
        <w:spacing w:lineRule="auto" w:line="240" w:before="100" w:after="100"/>
        <w:ind w:left="426" w:hanging="0"/>
        <w:jc w:val="both"/>
        <w:rPr>
          <w:rFonts w:eastAsia="Arial,Bold"/>
          <w:b/>
          <w:b/>
          <w:bCs/>
          <w:sz w:val="18"/>
          <w:szCs w:val="18"/>
        </w:rPr>
      </w:pPr>
      <w:r>
        <w:rPr>
          <w:rFonts w:eastAsia="Arial,Bold"/>
          <w:b/>
          <w:bCs/>
          <w:sz w:val="18"/>
          <w:szCs w:val="18"/>
        </w:rPr>
        <w:t>•</w:t>
      </w:r>
      <w:r>
        <w:rPr>
          <w:rFonts w:eastAsia="Arial,Bold"/>
          <w:b/>
          <w:bCs/>
          <w:sz w:val="18"/>
          <w:szCs w:val="18"/>
        </w:rPr>
        <w:tab/>
        <w:t>Cena brutto oferty (za wykonanie przedmiotowego zamówienia) - 60%</w:t>
      </w:r>
    </w:p>
    <w:p>
      <w:pPr>
        <w:pStyle w:val="ListParagraph"/>
        <w:spacing w:lineRule="auto" w:line="240" w:before="100" w:after="100"/>
        <w:ind w:left="426" w:hanging="0"/>
        <w:jc w:val="both"/>
        <w:rPr>
          <w:rFonts w:eastAsia="Arial,Bold"/>
          <w:b/>
          <w:b/>
          <w:bCs/>
          <w:sz w:val="18"/>
          <w:szCs w:val="18"/>
        </w:rPr>
      </w:pPr>
      <w:r>
        <w:rPr>
          <w:rFonts w:eastAsia="Arial,Bold"/>
          <w:b/>
          <w:bCs/>
          <w:sz w:val="18"/>
          <w:szCs w:val="18"/>
        </w:rPr>
        <w:t>•</w:t>
      </w:r>
      <w:r>
        <w:rPr>
          <w:rFonts w:eastAsia="Arial,Bold"/>
          <w:b/>
          <w:bCs/>
          <w:sz w:val="18"/>
          <w:szCs w:val="18"/>
        </w:rPr>
        <w:tab/>
        <w:t>Okres gwarancji – 20% (od 2 do 5 lat)</w:t>
      </w:r>
    </w:p>
    <w:p>
      <w:pPr>
        <w:pStyle w:val="ListParagraph"/>
        <w:spacing w:lineRule="auto" w:line="240" w:before="100" w:after="100"/>
        <w:ind w:left="709" w:hanging="0"/>
        <w:jc w:val="both"/>
        <w:rPr>
          <w:rFonts w:eastAsia="Arial,Bold"/>
          <w:sz w:val="18"/>
          <w:szCs w:val="18"/>
        </w:rPr>
      </w:pPr>
      <w:r>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pPr>
        <w:pStyle w:val="ListParagraph"/>
        <w:numPr>
          <w:ilvl w:val="0"/>
          <w:numId w:val="6"/>
        </w:numPr>
        <w:tabs>
          <w:tab w:val="left" w:pos="720" w:leader="none"/>
        </w:tabs>
        <w:spacing w:lineRule="auto" w:line="240" w:before="100" w:after="100"/>
        <w:jc w:val="both"/>
        <w:rPr>
          <w:rFonts w:eastAsia="Arial,Bold"/>
          <w:b/>
          <w:b/>
          <w:bCs/>
          <w:sz w:val="18"/>
          <w:szCs w:val="18"/>
        </w:rPr>
      </w:pPr>
      <w:r>
        <w:rPr>
          <w:rFonts w:eastAsia="Arial,Bold"/>
          <w:b/>
          <w:bCs/>
          <w:sz w:val="18"/>
          <w:szCs w:val="18"/>
        </w:rPr>
        <w:t>Czas reakcji serwisu – 20% (od 1 do 5 dni roboczych)</w:t>
      </w:r>
    </w:p>
    <w:p>
      <w:pPr>
        <w:pStyle w:val="ListParagraph"/>
        <w:spacing w:lineRule="auto" w:line="240" w:before="100" w:after="100"/>
        <w:ind w:left="709" w:hanging="0"/>
        <w:jc w:val="both"/>
        <w:rPr>
          <w:rFonts w:eastAsia="Arial,Bold"/>
          <w:b/>
          <w:b/>
          <w:bCs/>
          <w:sz w:val="18"/>
          <w:szCs w:val="18"/>
        </w:rPr>
      </w:pPr>
      <w:r>
        <w:rPr>
          <w:rFonts w:eastAsia="Arial,Bold"/>
          <w:sz w:val="18"/>
          <w:szCs w:val="18"/>
        </w:rPr>
        <w:t>W przypadku, gdy Wykonawca zaoferuje czas reakcji serwisu dłuższy niż 5 dni roboczych do oceny zostanie przyjęty 5 dniowy czas reakcji serwisu. Minimalny wymagany przez Zamawiającego czas reakcji serwisu, wynosi 1 dzień roboczy od momentu zgłoszenia awarii.</w:t>
      </w:r>
    </w:p>
    <w:p>
      <w:pPr>
        <w:pStyle w:val="ListParagraph"/>
        <w:numPr>
          <w:ilvl w:val="1"/>
          <w:numId w:val="2"/>
        </w:numPr>
        <w:tabs>
          <w:tab w:val="left" w:pos="426" w:leader="none"/>
        </w:tabs>
        <w:spacing w:lineRule="auto" w:line="240" w:before="100" w:after="100"/>
        <w:ind w:left="426" w:hanging="426"/>
        <w:jc w:val="both"/>
        <w:rPr>
          <w:rFonts w:eastAsia="Arial,Bold"/>
          <w:sz w:val="18"/>
          <w:szCs w:val="18"/>
        </w:rPr>
      </w:pPr>
      <w:r>
        <w:rPr>
          <w:sz w:val="18"/>
          <w:szCs w:val="18"/>
        </w:rPr>
        <w:t>Ocena ofert dokonywana będzie w kryterium cena brutto za realizację całego zamówienia według następującego wzoru:</w:t>
      </w:r>
    </w:p>
    <w:p>
      <w:pPr>
        <w:pStyle w:val="Normal"/>
        <w:numPr>
          <w:ilvl w:val="0"/>
          <w:numId w:val="0"/>
        </w:numPr>
        <w:tabs>
          <w:tab w:val="left" w:pos="3000" w:leader="none"/>
        </w:tabs>
        <w:spacing w:lineRule="auto" w:line="240" w:before="100" w:after="100"/>
        <w:jc w:val="center"/>
        <w:outlineLvl w:val="0"/>
        <w:rPr>
          <w:b/>
          <w:b/>
          <w:bCs/>
          <w:sz w:val="18"/>
          <w:szCs w:val="18"/>
        </w:rPr>
      </w:pPr>
      <w:r>
        <w:rPr>
          <w:b/>
          <w:bCs/>
          <w:sz w:val="18"/>
          <w:szCs w:val="18"/>
        </w:rPr>
        <w:t>W</w:t>
      </w:r>
      <w:r>
        <w:rPr>
          <w:b/>
          <w:bCs/>
          <w:sz w:val="18"/>
          <w:szCs w:val="18"/>
          <w:vertAlign w:val="subscript"/>
        </w:rPr>
        <w:t>X</w:t>
      </w:r>
      <w:r>
        <w:rPr>
          <w:b/>
          <w:bCs/>
          <w:sz w:val="18"/>
          <w:szCs w:val="18"/>
        </w:rPr>
        <w:t xml:space="preserve"> = (C</w:t>
      </w:r>
      <w:r>
        <w:rPr>
          <w:b/>
          <w:bCs/>
          <w:sz w:val="18"/>
          <w:szCs w:val="18"/>
          <w:vertAlign w:val="subscript"/>
        </w:rPr>
        <w:t>MIN</w:t>
      </w:r>
      <w:r>
        <w:rPr>
          <w:b/>
          <w:bCs/>
          <w:sz w:val="18"/>
          <w:szCs w:val="18"/>
        </w:rPr>
        <w:t xml:space="preserve"> : C</w:t>
      </w:r>
      <w:r>
        <w:rPr>
          <w:b/>
          <w:bCs/>
          <w:sz w:val="18"/>
          <w:szCs w:val="18"/>
          <w:vertAlign w:val="subscript"/>
        </w:rPr>
        <w:t>X</w:t>
      </w:r>
      <w:r>
        <w:rPr>
          <w:b/>
          <w:bCs/>
          <w:sz w:val="18"/>
          <w:szCs w:val="18"/>
        </w:rPr>
        <w:t>) x 100 x 0,60 + (G</w:t>
      </w:r>
      <w:r>
        <w:rPr>
          <w:b/>
          <w:bCs/>
          <w:sz w:val="18"/>
          <w:szCs w:val="18"/>
          <w:vertAlign w:val="subscript"/>
        </w:rPr>
        <w:t xml:space="preserve">X </w:t>
      </w:r>
      <w:r>
        <w:rPr>
          <w:b/>
          <w:bCs/>
          <w:sz w:val="18"/>
          <w:szCs w:val="18"/>
        </w:rPr>
        <w:t>: G</w:t>
      </w:r>
      <w:r>
        <w:rPr>
          <w:b/>
          <w:bCs/>
          <w:sz w:val="18"/>
          <w:szCs w:val="18"/>
          <w:vertAlign w:val="subscript"/>
        </w:rPr>
        <w:t>MAX</w:t>
      </w:r>
      <w:r>
        <w:rPr>
          <w:b/>
          <w:bCs/>
          <w:sz w:val="18"/>
          <w:szCs w:val="18"/>
        </w:rPr>
        <w:t>) x 100 x 0,20 + (J</w:t>
      </w:r>
      <w:r>
        <w:rPr>
          <w:b/>
          <w:bCs/>
          <w:sz w:val="18"/>
          <w:szCs w:val="18"/>
          <w:vertAlign w:val="subscript"/>
        </w:rPr>
        <w:t xml:space="preserve">MIN </w:t>
      </w:r>
      <w:r>
        <w:rPr>
          <w:b/>
          <w:bCs/>
          <w:sz w:val="18"/>
          <w:szCs w:val="18"/>
        </w:rPr>
        <w:t>: J</w:t>
      </w:r>
      <w:r>
        <w:rPr>
          <w:b/>
          <w:bCs/>
          <w:sz w:val="18"/>
          <w:szCs w:val="18"/>
          <w:vertAlign w:val="subscript"/>
        </w:rPr>
        <w:t>X</w:t>
      </w:r>
      <w:r>
        <w:rPr>
          <w:b/>
          <w:bCs/>
          <w:sz w:val="18"/>
          <w:szCs w:val="18"/>
        </w:rPr>
        <w:t>) x 100 x 0.20</w:t>
      </w:r>
    </w:p>
    <w:p>
      <w:pPr>
        <w:pStyle w:val="Normal"/>
        <w:spacing w:lineRule="auto" w:line="240" w:before="100" w:after="100"/>
        <w:ind w:left="426" w:hanging="0"/>
        <w:jc w:val="both"/>
        <w:rPr>
          <w:sz w:val="18"/>
          <w:szCs w:val="18"/>
        </w:rPr>
      </w:pPr>
      <w:r>
        <w:rPr>
          <w:sz w:val="18"/>
          <w:szCs w:val="18"/>
        </w:rPr>
        <w:t>gdzie:</w:t>
      </w:r>
    </w:p>
    <w:p>
      <w:pPr>
        <w:pStyle w:val="Normal"/>
        <w:numPr>
          <w:ilvl w:val="1"/>
          <w:numId w:val="1"/>
        </w:numPr>
        <w:tabs>
          <w:tab w:val="left" w:pos="709" w:leader="none"/>
        </w:tabs>
        <w:spacing w:lineRule="auto" w:line="240" w:before="100" w:after="100"/>
        <w:ind w:left="426" w:hanging="0"/>
        <w:jc w:val="both"/>
        <w:rPr>
          <w:sz w:val="18"/>
          <w:szCs w:val="18"/>
        </w:rPr>
      </w:pPr>
      <w:r>
        <w:rPr>
          <w:b/>
          <w:bCs/>
          <w:sz w:val="18"/>
          <w:szCs w:val="18"/>
        </w:rPr>
        <w:t>W</w:t>
      </w:r>
      <w:r>
        <w:rPr>
          <w:b/>
          <w:bCs/>
          <w:position w:val="-5"/>
          <w:sz w:val="18"/>
          <w:szCs w:val="18"/>
        </w:rPr>
        <w:t>x</w:t>
      </w:r>
      <w:r>
        <w:rPr>
          <w:b/>
          <w:bCs/>
          <w:sz w:val="18"/>
          <w:szCs w:val="18"/>
        </w:rPr>
        <w:t xml:space="preserve"> </w:t>
      </w:r>
      <w:r>
        <w:rPr>
          <w:sz w:val="18"/>
          <w:szCs w:val="18"/>
        </w:rPr>
        <w:t>– ilość punktów przyznanych danej ofercie za cenę za wykonanie przedmiotu zamówienia</w:t>
      </w:r>
    </w:p>
    <w:p>
      <w:pPr>
        <w:pStyle w:val="Normal"/>
        <w:numPr>
          <w:ilvl w:val="1"/>
          <w:numId w:val="1"/>
        </w:numPr>
        <w:tabs>
          <w:tab w:val="left" w:pos="709" w:leader="none"/>
          <w:tab w:val="left" w:pos="2552" w:leader="none"/>
        </w:tabs>
        <w:spacing w:lineRule="auto" w:line="240" w:before="100" w:after="100"/>
        <w:ind w:left="426" w:hanging="0"/>
        <w:jc w:val="both"/>
        <w:rPr>
          <w:sz w:val="18"/>
          <w:szCs w:val="18"/>
        </w:rPr>
      </w:pPr>
      <w:r>
        <w:rPr>
          <w:b/>
          <w:bCs/>
        </w:rPr>
        <w:t>C</w:t>
      </w:r>
      <w:r>
        <w:rPr>
          <w:b/>
          <w:bCs/>
          <w:vertAlign w:val="subscript"/>
        </w:rPr>
        <w:t>MIN</w:t>
      </w:r>
      <w:r>
        <w:rPr>
          <w:sz w:val="18"/>
          <w:szCs w:val="18"/>
        </w:rPr>
        <w:t xml:space="preserve"> - minimalna cena za wykonanie przedmiotu zamówienia zaoferowana w przetargu</w:t>
      </w:r>
    </w:p>
    <w:p>
      <w:pPr>
        <w:pStyle w:val="Normal"/>
        <w:numPr>
          <w:ilvl w:val="1"/>
          <w:numId w:val="1"/>
        </w:numPr>
        <w:tabs>
          <w:tab w:val="left" w:pos="709" w:leader="none"/>
          <w:tab w:val="left" w:pos="2552" w:leader="none"/>
        </w:tabs>
        <w:spacing w:lineRule="auto" w:line="240" w:before="100" w:after="100"/>
        <w:ind w:left="426" w:hanging="0"/>
        <w:jc w:val="both"/>
        <w:rPr>
          <w:sz w:val="18"/>
          <w:szCs w:val="18"/>
        </w:rPr>
      </w:pPr>
      <w:r>
        <w:rPr>
          <w:b/>
          <w:bCs/>
          <w:sz w:val="18"/>
          <w:szCs w:val="18"/>
        </w:rPr>
        <w:t>C</w:t>
      </w:r>
      <w:r>
        <w:rPr>
          <w:b/>
          <w:bCs/>
          <w:position w:val="-5"/>
          <w:sz w:val="18"/>
          <w:szCs w:val="18"/>
        </w:rPr>
        <w:t>x</w:t>
      </w:r>
      <w:r>
        <w:rPr>
          <w:sz w:val="18"/>
          <w:szCs w:val="18"/>
        </w:rPr>
        <w:t xml:space="preserve"> - cena za wykonanie przedmiotu zamówienia podana przez oferenta, dla którego wynik jest obliczany</w:t>
      </w:r>
    </w:p>
    <w:p>
      <w:pPr>
        <w:pStyle w:val="Normal"/>
        <w:numPr>
          <w:ilvl w:val="1"/>
          <w:numId w:val="1"/>
        </w:numPr>
        <w:tabs>
          <w:tab w:val="left" w:pos="709" w:leader="none"/>
          <w:tab w:val="left" w:pos="2552" w:leader="none"/>
        </w:tabs>
        <w:spacing w:lineRule="auto" w:line="240" w:before="80" w:after="80"/>
        <w:ind w:left="426" w:hanging="0"/>
        <w:jc w:val="both"/>
        <w:rPr>
          <w:sz w:val="18"/>
          <w:szCs w:val="18"/>
        </w:rPr>
      </w:pPr>
      <w:r>
        <w:rPr>
          <w:b/>
          <w:bCs/>
        </w:rPr>
        <w:t>G</w:t>
      </w:r>
      <w:r>
        <w:rPr>
          <w:b/>
          <w:bCs/>
          <w:vertAlign w:val="subscript"/>
        </w:rPr>
        <w:t>X</w:t>
      </w:r>
      <w:r>
        <w:rPr>
          <w:sz w:val="18"/>
          <w:szCs w:val="18"/>
        </w:rPr>
        <w:t xml:space="preserve"> – okres gwarancyjny badanej oferty,</w:t>
      </w:r>
    </w:p>
    <w:p>
      <w:pPr>
        <w:pStyle w:val="Normal"/>
        <w:numPr>
          <w:ilvl w:val="1"/>
          <w:numId w:val="1"/>
        </w:numPr>
        <w:tabs>
          <w:tab w:val="left" w:pos="709" w:leader="none"/>
          <w:tab w:val="left" w:pos="2552" w:leader="none"/>
        </w:tabs>
        <w:spacing w:lineRule="auto" w:line="240" w:before="80" w:after="80"/>
        <w:ind w:left="426" w:hanging="0"/>
        <w:jc w:val="both"/>
        <w:rPr>
          <w:sz w:val="18"/>
          <w:szCs w:val="18"/>
        </w:rPr>
      </w:pPr>
      <w:r>
        <w:rPr>
          <w:b/>
          <w:bCs/>
        </w:rPr>
        <w:t>G</w:t>
      </w:r>
      <w:r>
        <w:rPr>
          <w:b/>
          <w:bCs/>
          <w:vertAlign w:val="subscript"/>
        </w:rPr>
        <w:t>MAX</w:t>
      </w:r>
      <w:r>
        <w:rPr/>
        <w:t xml:space="preserve"> </w:t>
      </w:r>
      <w:r>
        <w:rPr>
          <w:sz w:val="18"/>
          <w:szCs w:val="18"/>
        </w:rPr>
        <w:t>– najdłuższy okres gwarancyjny zaoferowany w przetargu.</w:t>
      </w:r>
    </w:p>
    <w:p>
      <w:pPr>
        <w:pStyle w:val="Normal"/>
        <w:numPr>
          <w:ilvl w:val="1"/>
          <w:numId w:val="1"/>
        </w:numPr>
        <w:tabs>
          <w:tab w:val="left" w:pos="709" w:leader="none"/>
          <w:tab w:val="left" w:pos="2552" w:leader="none"/>
        </w:tabs>
        <w:spacing w:lineRule="auto" w:line="240" w:before="80" w:after="80"/>
        <w:ind w:left="426" w:hanging="0"/>
        <w:jc w:val="both"/>
        <w:rPr>
          <w:sz w:val="18"/>
          <w:szCs w:val="18"/>
        </w:rPr>
      </w:pPr>
      <w:r>
        <w:rPr>
          <w:b/>
          <w:bCs/>
        </w:rPr>
        <w:t>J</w:t>
      </w:r>
      <w:r>
        <w:rPr>
          <w:b/>
          <w:bCs/>
          <w:vertAlign w:val="subscript"/>
        </w:rPr>
        <w:t>X</w:t>
      </w:r>
      <w:r>
        <w:rPr>
          <w:sz w:val="18"/>
          <w:szCs w:val="18"/>
        </w:rPr>
        <w:t xml:space="preserve"> – czas reakcji serwisu badanej oferty,</w:t>
      </w:r>
    </w:p>
    <w:p>
      <w:pPr>
        <w:pStyle w:val="Normal"/>
        <w:numPr>
          <w:ilvl w:val="1"/>
          <w:numId w:val="1"/>
        </w:numPr>
        <w:tabs>
          <w:tab w:val="left" w:pos="709" w:leader="none"/>
          <w:tab w:val="left" w:pos="2552" w:leader="none"/>
        </w:tabs>
        <w:spacing w:lineRule="auto" w:line="240" w:before="80" w:after="80"/>
        <w:ind w:left="426" w:hanging="0"/>
        <w:jc w:val="both"/>
        <w:rPr>
          <w:sz w:val="18"/>
          <w:szCs w:val="18"/>
        </w:rPr>
      </w:pPr>
      <w:r>
        <w:rPr>
          <w:b/>
          <w:bCs/>
        </w:rPr>
        <w:t>J</w:t>
      </w:r>
      <w:r>
        <w:rPr>
          <w:b/>
          <w:bCs/>
          <w:vertAlign w:val="subscript"/>
        </w:rPr>
        <w:t>MIN</w:t>
      </w:r>
      <w:r>
        <w:rPr>
          <w:sz w:val="18"/>
          <w:szCs w:val="18"/>
        </w:rPr>
        <w:t xml:space="preserve"> – najkrótszy czas reakcji serwisu zaoferowany w przetargu.</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Jeżeli nie będzie można dokonać wyboru najkorzystniejszej oferty z uwagi na to, że zostały złożone oferty o takiej samej cenie, Zamawiający wezwie Wykonawców, którzy złożyli te oferty, do złożenia w terminie określonym przez Zamawiającego ofert dodatkowych. Wykonawcy składając oferty dodatkowe nie mogą zaoferować wyższych cen, niż zaoferowane w złożonych ofertach.</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Wszystkie obliczenia będą dokonywane z dokładnością do dwóch miejsc po przecinku.</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Zamawiający zamieszcza informacje o wyborze najkorzystniejszej oferty na stronie internetowej oraz na tablicy ogłoszeń w swojej siedzibie.</w:t>
      </w:r>
    </w:p>
    <w:p>
      <w:pPr>
        <w:pStyle w:val="Normal"/>
        <w:spacing w:lineRule="auto" w:line="240" w:before="80" w:after="80"/>
        <w:jc w:val="both"/>
        <w:rPr>
          <w:rFonts w:eastAsia="Arial,Bold"/>
          <w:sz w:val="18"/>
          <w:szCs w:val="18"/>
        </w:rPr>
      </w:pPr>
      <w:r>
        <w:rPr>
          <w:rFonts w:eastAsia="Arial,Bold"/>
          <w:sz w:val="18"/>
          <w:szCs w:val="18"/>
        </w:rPr>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 xml:space="preserve"> </w:t>
      </w:r>
      <w:r>
        <w:rPr>
          <w:b/>
          <w:bCs/>
          <w:i/>
          <w:iCs/>
          <w:sz w:val="18"/>
          <w:szCs w:val="18"/>
          <w:lang w:eastAsia="ar-SA"/>
        </w:rPr>
        <w:t>INFORMACJE O FORMALNOŚCIACH, JAKIE WINNY ZOSTAĆ DOPEŁNIONE PO WYBORZE OFERTY W CELU ZAWARCIA UMOWY</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Zamawiający powiadomi o wyniku przetargu zgodnie z przepisami ustawy Pzp. Zawiadomienie to zostanie przesłane faksem na adres wskazany w ofercie Wykonawcy. Jeżeli próba przesłania faksem okaże się negatywna, zawiadomienie zostanie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Z wybranym Wykonawcą zostanie podpisana umowa na wykonanie zamówienia, w terminie określonym w art. 94 ustawy Pzp.</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Zamawiający powiadomi wybranego Wykonawcę o miejscu i terminie podpisania umowy.</w:t>
      </w:r>
    </w:p>
    <w:p>
      <w:pPr>
        <w:pStyle w:val="ListParagraph"/>
        <w:numPr>
          <w:ilvl w:val="1"/>
          <w:numId w:val="2"/>
        </w:numPr>
        <w:spacing w:lineRule="auto" w:line="240" w:before="80" w:after="80"/>
        <w:ind w:left="426" w:hanging="426"/>
        <w:jc w:val="both"/>
        <w:rPr>
          <w:rFonts w:eastAsia="Arial,Bold"/>
          <w:sz w:val="18"/>
          <w:szCs w:val="18"/>
        </w:rPr>
      </w:pPr>
      <w:r>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rFonts w:eastAsia="Arial,Bold"/>
          <w:sz w:val="18"/>
          <w:szCs w:val="18"/>
        </w:rPr>
        <w:t xml:space="preserve"> </w:t>
      </w:r>
      <w:r>
        <w:rPr>
          <w:b/>
          <w:bCs/>
          <w:i/>
          <w:iCs/>
          <w:sz w:val="18"/>
          <w:szCs w:val="18"/>
          <w:lang w:eastAsia="ar-SA"/>
        </w:rPr>
        <w:t>ISTOTNE DLA STRON POSTANOWIENIA, KTÓRE ZOSTANĄ WPROWADZONE DO TREŚCI ZAWARTEJ UMOWY W SPRAWIE ZAMÓWIENIA PUBLICZNEGO</w:t>
      </w:r>
    </w:p>
    <w:p>
      <w:pPr>
        <w:pStyle w:val="ListParagraph"/>
        <w:numPr>
          <w:ilvl w:val="1"/>
          <w:numId w:val="2"/>
        </w:numPr>
        <w:spacing w:lineRule="auto" w:line="240" w:before="80" w:after="80"/>
        <w:ind w:left="426" w:hanging="426"/>
        <w:jc w:val="both"/>
        <w:rPr>
          <w:rFonts w:eastAsia="Arial,Bold"/>
          <w:sz w:val="18"/>
          <w:szCs w:val="18"/>
        </w:rPr>
      </w:pPr>
      <w:r>
        <w:rPr>
          <w:sz w:val="18"/>
          <w:szCs w:val="18"/>
        </w:rPr>
        <w:t>Ogólne</w:t>
      </w:r>
      <w:r>
        <w:rPr>
          <w:rFonts w:eastAsia="Arial,Bold"/>
          <w:sz w:val="18"/>
          <w:szCs w:val="18"/>
        </w:rPr>
        <w:t xml:space="preserve"> i szczegółowe warunki umowy, które uwzględnione będą w przyszłej umowie z wybranym w wyniku przetargu Wykonawcą zamieszczone są w projekcie umowy - zawartym w </w:t>
      </w:r>
      <w:r>
        <w:rPr>
          <w:rFonts w:eastAsia="Arial,Bold"/>
          <w:b/>
          <w:bCs/>
          <w:sz w:val="18"/>
          <w:szCs w:val="18"/>
        </w:rPr>
        <w:t xml:space="preserve">Załączniku Nr 10 </w:t>
      </w:r>
      <w:r>
        <w:rPr>
          <w:rFonts w:eastAsia="Arial,Bold"/>
          <w:sz w:val="18"/>
          <w:szCs w:val="18"/>
        </w:rPr>
        <w:t>do SIWZ.</w:t>
      </w:r>
    </w:p>
    <w:p>
      <w:pPr>
        <w:pStyle w:val="ListParagraph"/>
        <w:numPr>
          <w:ilvl w:val="1"/>
          <w:numId w:val="2"/>
        </w:numPr>
        <w:spacing w:lineRule="auto" w:line="240" w:before="80" w:after="80"/>
        <w:ind w:left="426" w:hanging="426"/>
        <w:jc w:val="both"/>
        <w:rPr>
          <w:rFonts w:eastAsia="Arial,Bold"/>
          <w:sz w:val="18"/>
          <w:szCs w:val="18"/>
        </w:rPr>
      </w:pPr>
      <w:r>
        <w:rPr>
          <w:sz w:val="18"/>
          <w:szCs w:val="18"/>
        </w:rPr>
        <w:t>Przyjmuje</w:t>
      </w:r>
      <w:r>
        <w:rPr>
          <w:rFonts w:eastAsia="Arial,Bold"/>
          <w:sz w:val="18"/>
          <w:szCs w:val="18"/>
        </w:rPr>
        <w:t xml:space="preserve"> się, że zapisy umowy niezakwestionowane przed złożeniem oferty zostaną przyjęte przez Wykonawcę bez zastrzeżeń w chwili jej podpisania. Wszelkie pytania i wątpliwości dotyczące wzoru umowy, będą rozpatrywane jak dla całej specyfikacji, zgodnie z art. 38 ustawy Pzp.</w:t>
      </w:r>
    </w:p>
    <w:p>
      <w:pPr>
        <w:pStyle w:val="ListParagraph"/>
        <w:numPr>
          <w:ilvl w:val="1"/>
          <w:numId w:val="2"/>
        </w:numPr>
        <w:spacing w:lineRule="auto" w:line="240" w:before="80" w:after="80"/>
        <w:ind w:left="426" w:hanging="426"/>
        <w:jc w:val="both"/>
        <w:rPr>
          <w:rFonts w:eastAsia="Arial,Bold"/>
          <w:sz w:val="18"/>
          <w:szCs w:val="18"/>
        </w:rPr>
      </w:pPr>
      <w:r>
        <w:rPr>
          <w:sz w:val="18"/>
          <w:szCs w:val="18"/>
        </w:rPr>
        <w:t>Zmiany</w:t>
      </w:r>
      <w:r>
        <w:rPr>
          <w:rFonts w:eastAsia="Arial,Bold"/>
          <w:sz w:val="18"/>
          <w:szCs w:val="18"/>
        </w:rPr>
        <w:t xml:space="preserve"> postanowień umowy w stosunku do treści oferty, na podstawie której dokonano wyboru Wykonawcy są niedopuszczalne.</w:t>
      </w:r>
    </w:p>
    <w:p>
      <w:pPr>
        <w:pStyle w:val="Normal"/>
        <w:spacing w:lineRule="auto" w:line="240" w:before="80" w:after="80"/>
        <w:jc w:val="both"/>
        <w:rPr>
          <w:rFonts w:eastAsia="Arial,Bold"/>
          <w:sz w:val="18"/>
          <w:szCs w:val="18"/>
        </w:rPr>
      </w:pPr>
      <w:r>
        <w:rPr>
          <w:rFonts w:eastAsia="Arial,Bold"/>
          <w:sz w:val="18"/>
          <w:szCs w:val="18"/>
        </w:rPr>
      </w:r>
    </w:p>
    <w:p>
      <w:pPr>
        <w:pStyle w:val="Normal"/>
        <w:keepNext w:val="true"/>
        <w:numPr>
          <w:ilvl w:val="0"/>
          <w:numId w:val="0"/>
        </w:numPr>
        <w:spacing w:lineRule="auto" w:line="240" w:before="80" w:after="80"/>
        <w:jc w:val="center"/>
        <w:outlineLvl w:val="0"/>
        <w:rPr>
          <w:b/>
          <w:b/>
          <w:bCs/>
          <w:spacing w:val="76"/>
          <w:sz w:val="20"/>
          <w:szCs w:val="20"/>
          <w:lang w:eastAsia="pl-PL"/>
        </w:rPr>
      </w:pPr>
      <w:bookmarkStart w:id="11" w:name="_Toc175549773"/>
      <w:r>
        <w:rPr>
          <w:b/>
          <w:bCs/>
          <w:spacing w:val="76"/>
          <w:sz w:val="20"/>
          <w:szCs w:val="20"/>
          <w:lang w:eastAsia="pl-PL"/>
        </w:rPr>
        <w:t>Część VI</w:t>
      </w:r>
      <w:bookmarkEnd w:id="11"/>
    </w:p>
    <w:p>
      <w:pPr>
        <w:pStyle w:val="Normal"/>
        <w:spacing w:lineRule="auto" w:line="240" w:before="80" w:after="80"/>
        <w:jc w:val="center"/>
        <w:rPr>
          <w:spacing w:val="76"/>
        </w:rPr>
      </w:pPr>
      <w:bookmarkStart w:id="12" w:name="_Toc175549774"/>
      <w:r>
        <w:rPr>
          <w:spacing w:val="76"/>
        </w:rPr>
        <w:t>POSTANOWIENIA DOTYCZĄCE UMOWY</w:t>
      </w:r>
      <w:bookmarkEnd w:id="12"/>
    </w:p>
    <w:p>
      <w:pPr>
        <w:pStyle w:val="Normal"/>
        <w:spacing w:lineRule="auto" w:line="240" w:before="80" w:after="80"/>
        <w:jc w:val="center"/>
        <w:rPr>
          <w:spacing w:val="76"/>
        </w:rPr>
      </w:pPr>
      <w:r>
        <w:rPr>
          <w:spacing w:val="76"/>
        </w:rPr>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bookmarkStart w:id="13" w:name="_Toc175549775"/>
      <w:r>
        <w:rPr>
          <w:b/>
          <w:bCs/>
          <w:i/>
          <w:iCs/>
          <w:sz w:val="18"/>
          <w:szCs w:val="18"/>
          <w:lang w:eastAsia="ar-SA"/>
        </w:rPr>
        <w:t>ZABEZPIECZENIE NALEŻYTEGO WYKONANIA UMOWY</w:t>
      </w:r>
      <w:bookmarkEnd w:id="13"/>
    </w:p>
    <w:p>
      <w:pPr>
        <w:pStyle w:val="ListParagraph"/>
        <w:numPr>
          <w:ilvl w:val="1"/>
          <w:numId w:val="2"/>
        </w:numPr>
        <w:spacing w:lineRule="auto" w:line="240" w:before="80" w:after="80"/>
        <w:ind w:left="426" w:hanging="426"/>
        <w:jc w:val="both"/>
        <w:rPr>
          <w:sz w:val="18"/>
          <w:szCs w:val="18"/>
        </w:rPr>
      </w:pPr>
      <w:r>
        <w:rPr>
          <w:sz w:val="18"/>
          <w:szCs w:val="18"/>
        </w:rPr>
        <w:t xml:space="preserve">Wykonawca, przed podpisaniem umowy, zobowiązany jest do wniesienia zabezpieczenia należytego wykonania umowy, w wysokości </w:t>
      </w:r>
      <w:r>
        <w:rPr>
          <w:sz w:val="18"/>
          <w:szCs w:val="18"/>
          <w:u w:val="single"/>
        </w:rPr>
        <w:t>5% ceny ofertowej brutto</w:t>
      </w:r>
      <w:r>
        <w:rPr>
          <w:sz w:val="18"/>
          <w:szCs w:val="18"/>
        </w:rPr>
        <w:t>. Zabezpieczenie służy pokryciu roszczeń z tytułu niewykonania lub nienależytego wykonania umowy, kar umownych, a także pokryciu roszczeń z tytułu gwarancji jakości.</w:t>
      </w:r>
    </w:p>
    <w:p>
      <w:pPr>
        <w:pStyle w:val="ListParagraph"/>
        <w:numPr>
          <w:ilvl w:val="1"/>
          <w:numId w:val="2"/>
        </w:numPr>
        <w:spacing w:lineRule="auto" w:line="240" w:before="80" w:after="80"/>
        <w:ind w:left="426" w:hanging="426"/>
        <w:jc w:val="both"/>
        <w:rPr>
          <w:sz w:val="18"/>
          <w:szCs w:val="18"/>
        </w:rPr>
      </w:pPr>
      <w:r>
        <w:rPr>
          <w:sz w:val="18"/>
          <w:szCs w:val="18"/>
        </w:rPr>
        <w:t>Zabezpieczenie może być wnoszone według wyboru Wykonawcy w jednej lub w kilku następujących formach:</w:t>
      </w:r>
    </w:p>
    <w:p>
      <w:pPr>
        <w:pStyle w:val="Pkt"/>
        <w:tabs>
          <w:tab w:val="left" w:pos="709" w:leader="none"/>
        </w:tabs>
        <w:spacing w:before="80" w:after="80"/>
        <w:ind w:left="709" w:hanging="283"/>
        <w:rPr>
          <w:rFonts w:ascii="Calibri" w:hAnsi="Calibri" w:cs="Calibri"/>
          <w:sz w:val="18"/>
          <w:szCs w:val="18"/>
        </w:rPr>
      </w:pPr>
      <w:r>
        <w:rPr>
          <w:rFonts w:cs="Calibri" w:ascii="Calibri" w:hAnsi="Calibri"/>
          <w:sz w:val="18"/>
          <w:szCs w:val="18"/>
        </w:rPr>
        <w:t xml:space="preserve">a) </w:t>
        <w:tab/>
        <w:t>pieniądzu;</w:t>
      </w:r>
    </w:p>
    <w:p>
      <w:pPr>
        <w:pStyle w:val="Pkt"/>
        <w:tabs>
          <w:tab w:val="left" w:pos="709" w:leader="none"/>
        </w:tabs>
        <w:spacing w:before="80" w:after="80"/>
        <w:ind w:left="709" w:hanging="283"/>
        <w:rPr>
          <w:rFonts w:ascii="Calibri" w:hAnsi="Calibri" w:cs="Calibri"/>
          <w:sz w:val="18"/>
          <w:szCs w:val="18"/>
        </w:rPr>
      </w:pPr>
      <w:r>
        <w:rPr>
          <w:rFonts w:cs="Calibri" w:ascii="Calibri" w:hAnsi="Calibri"/>
          <w:sz w:val="18"/>
          <w:szCs w:val="18"/>
        </w:rPr>
        <w:t xml:space="preserve">b) </w:t>
        <w:tab/>
        <w:t>w poręczeniach bankowych lub poręczeniach spółdzielczej kasy oszczędnościowo-kredytowej, z tym, że poręczenie kasy jest zawsze poręczeniem pieniężnym;</w:t>
      </w:r>
    </w:p>
    <w:p>
      <w:pPr>
        <w:pStyle w:val="Pkt"/>
        <w:tabs>
          <w:tab w:val="left" w:pos="709" w:leader="none"/>
        </w:tabs>
        <w:spacing w:before="80" w:after="80"/>
        <w:ind w:left="709" w:hanging="283"/>
        <w:rPr>
          <w:rFonts w:ascii="Calibri" w:hAnsi="Calibri" w:cs="Calibri"/>
          <w:sz w:val="18"/>
          <w:szCs w:val="18"/>
        </w:rPr>
      </w:pPr>
      <w:r>
        <w:rPr>
          <w:rFonts w:cs="Calibri" w:ascii="Calibri" w:hAnsi="Calibri"/>
          <w:sz w:val="18"/>
          <w:szCs w:val="18"/>
        </w:rPr>
        <w:t xml:space="preserve">c) </w:t>
        <w:tab/>
        <w:t>gwarancjach bankowych;</w:t>
      </w:r>
    </w:p>
    <w:p>
      <w:pPr>
        <w:pStyle w:val="Pkt"/>
        <w:tabs>
          <w:tab w:val="left" w:pos="709" w:leader="none"/>
        </w:tabs>
        <w:spacing w:before="80" w:after="80"/>
        <w:ind w:left="709" w:hanging="283"/>
        <w:rPr>
          <w:rFonts w:ascii="Calibri" w:hAnsi="Calibri" w:cs="Calibri"/>
          <w:sz w:val="18"/>
          <w:szCs w:val="18"/>
        </w:rPr>
      </w:pPr>
      <w:r>
        <w:rPr>
          <w:rFonts w:cs="Calibri" w:ascii="Calibri" w:hAnsi="Calibri"/>
          <w:sz w:val="18"/>
          <w:szCs w:val="18"/>
        </w:rPr>
        <w:t xml:space="preserve">d) </w:t>
        <w:tab/>
        <w:t>gwarancjach ubezpieczeniowych;</w:t>
      </w:r>
    </w:p>
    <w:p>
      <w:pPr>
        <w:pStyle w:val="Pkt"/>
        <w:tabs>
          <w:tab w:val="left" w:pos="709" w:leader="none"/>
        </w:tabs>
        <w:spacing w:before="80" w:after="80"/>
        <w:ind w:left="709" w:hanging="283"/>
        <w:rPr>
          <w:rFonts w:ascii="Calibri" w:hAnsi="Calibri" w:cs="Calibri"/>
          <w:sz w:val="18"/>
          <w:szCs w:val="18"/>
        </w:rPr>
      </w:pPr>
      <w:r>
        <w:rPr>
          <w:rFonts w:cs="Calibri" w:ascii="Calibri" w:hAnsi="Calibri"/>
          <w:sz w:val="18"/>
          <w:szCs w:val="18"/>
        </w:rPr>
        <w:t xml:space="preserve">e) </w:t>
        <w:tab/>
        <w:t>poręczeniach udzielanych przez podmioty, o których mowa w art. 6b ust. 5 pkt 2 ustawy z dnia 9 listopada 2000 r. o utworzeniu Polskiej Agencji Rozwoju Przedsiębiorczości.</w:t>
      </w:r>
    </w:p>
    <w:p>
      <w:pPr>
        <w:pStyle w:val="ListParagraph"/>
        <w:numPr>
          <w:ilvl w:val="1"/>
          <w:numId w:val="2"/>
        </w:numPr>
        <w:spacing w:lineRule="auto" w:line="240" w:before="80" w:after="80"/>
        <w:ind w:left="426" w:hanging="426"/>
        <w:jc w:val="both"/>
        <w:rPr>
          <w:sz w:val="18"/>
          <w:szCs w:val="18"/>
        </w:rPr>
      </w:pPr>
      <w:r>
        <w:rPr>
          <w:sz w:val="18"/>
          <w:szCs w:val="18"/>
        </w:rPr>
        <w:t xml:space="preserve">Zabezpieczenie wnoszone w pieniądzu Wykonawca wpłaca przelewem na rachunek bankowy Zamawiającego w Banku Citi Handlowy S.A. O/Warszawa Rachunek sum depozytowych </w:t>
      </w:r>
    </w:p>
    <w:p>
      <w:pPr>
        <w:pStyle w:val="Wcicietrecitekstu"/>
        <w:tabs>
          <w:tab w:val="left" w:pos="426" w:leader="none"/>
        </w:tabs>
        <w:spacing w:lineRule="auto" w:line="240" w:before="80" w:after="80"/>
        <w:ind w:left="426" w:hanging="0"/>
        <w:jc w:val="both"/>
        <w:rPr>
          <w:b/>
          <w:b/>
          <w:bCs/>
          <w:sz w:val="18"/>
          <w:szCs w:val="18"/>
          <w:u w:val="single"/>
        </w:rPr>
      </w:pPr>
      <w:r>
        <w:rPr>
          <w:b/>
          <w:bCs/>
          <w:sz w:val="18"/>
          <w:szCs w:val="18"/>
          <w:u w:val="single"/>
        </w:rPr>
        <w:t>79 1030 1508 0000 0005 5003 9087</w:t>
      </w:r>
    </w:p>
    <w:p>
      <w:pPr>
        <w:pStyle w:val="ListParagraph"/>
        <w:numPr>
          <w:ilvl w:val="1"/>
          <w:numId w:val="2"/>
        </w:numPr>
        <w:spacing w:lineRule="auto" w:line="240" w:before="80" w:after="80"/>
        <w:ind w:left="426" w:hanging="426"/>
        <w:jc w:val="both"/>
        <w:rPr>
          <w:sz w:val="18"/>
          <w:szCs w:val="18"/>
        </w:rPr>
      </w:pPr>
      <w:r>
        <w:rPr>
          <w:sz w:val="18"/>
          <w:szCs w:val="18"/>
        </w:rPr>
        <w:t xml:space="preserve">Jeżeli zabezpieczenie należytego wykonania umowy wniesiono w pieniądzu, Zamawiający przechowa je na oprocentowanym rachunku bankowym. Zamawiający zwróci zabezpieczenie należytego wykonania umowy wraz z odsetkami wynikającymi z umowy rachunku bankowego, na którym będzie ono przechowywane, pomniejszone o koszt prowadzenia rachunku oraz prowizji bankowej za przelew pieniędzy na rachunek bankowy Wykonawcy. Dowód wniesienia zabezpieczenia należytego wykonania umowy w pieniądzu musi zawierać w rubryce „tytułem” sformułowanie ze zwrotem: </w:t>
      </w:r>
      <w:r>
        <w:rPr>
          <w:b/>
          <w:bCs/>
          <w:sz w:val="18"/>
          <w:szCs w:val="18"/>
          <w:u w:val="single"/>
        </w:rPr>
        <w:t>Zabezpieczenie należytego wykonania umowy w sprawie ZOSM.DZ.271.04.06.18.</w:t>
      </w:r>
      <w:r>
        <w:rPr>
          <w:sz w:val="18"/>
          <w:szCs w:val="18"/>
        </w:rPr>
        <w:t xml:space="preserve"> i należy go przedstawić przed podpisaniem umowy.</w:t>
      </w:r>
    </w:p>
    <w:p>
      <w:pPr>
        <w:pStyle w:val="ListParagraph"/>
        <w:numPr>
          <w:ilvl w:val="1"/>
          <w:numId w:val="2"/>
        </w:numPr>
        <w:spacing w:lineRule="auto" w:line="240" w:before="80" w:after="80"/>
        <w:ind w:left="426" w:hanging="426"/>
        <w:jc w:val="both"/>
        <w:rPr>
          <w:sz w:val="18"/>
          <w:szCs w:val="18"/>
        </w:rPr>
      </w:pPr>
      <w:r>
        <w:rPr>
          <w:sz w:val="18"/>
          <w:szCs w:val="18"/>
        </w:rPr>
        <w:t>Zamawiający zwróci 70% wysokości zabezpieczenia w terminie 30 dni od dnia przyjęcia bez zastrzeżeń przedmiotu zamówienia i uznania przez Zamawiającego przedmiotu zamówienia za należycie wykonany.</w:t>
      </w:r>
    </w:p>
    <w:p>
      <w:pPr>
        <w:pStyle w:val="ListParagraph"/>
        <w:numPr>
          <w:ilvl w:val="1"/>
          <w:numId w:val="2"/>
        </w:numPr>
        <w:spacing w:lineRule="auto" w:line="240" w:before="80" w:after="80"/>
        <w:ind w:left="426" w:hanging="426"/>
        <w:jc w:val="both"/>
        <w:rPr>
          <w:sz w:val="18"/>
          <w:szCs w:val="18"/>
        </w:rPr>
      </w:pPr>
      <w:r>
        <w:rPr>
          <w:sz w:val="18"/>
          <w:szCs w:val="18"/>
        </w:rPr>
        <w:t>Kwota 30% wysokości zabezpieczenia pozostawiona na zabezpieczenie roszczeń z tytułu rękojmi za wady lub gwarancji jakości, zostanie zwrócona nie później niż w 15 dniu po upływie okresu gwarancji jakości i rękojmi nie wcześniej jednak niż po protokolarnym stwierdzeniu usunięcia wad powstałych w tym okresie.</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TERMIN PŁATNOŚCI</w:t>
      </w:r>
    </w:p>
    <w:p>
      <w:pPr>
        <w:pStyle w:val="ListParagraph"/>
        <w:numPr>
          <w:ilvl w:val="1"/>
          <w:numId w:val="2"/>
        </w:numPr>
        <w:spacing w:lineRule="auto" w:line="240" w:before="80" w:after="80"/>
        <w:ind w:left="426" w:hanging="426"/>
        <w:jc w:val="both"/>
        <w:rPr>
          <w:sz w:val="18"/>
          <w:szCs w:val="18"/>
        </w:rPr>
      </w:pPr>
      <w:r>
        <w:rPr>
          <w:sz w:val="18"/>
          <w:szCs w:val="18"/>
        </w:rPr>
        <w:t>Terminy płatności za wykonywanie przedmiotu zamówienia określone są we wzorze umowy stanowiącej załącznik do niniejszej specyfikacji.</w:t>
      </w:r>
    </w:p>
    <w:p>
      <w:pPr>
        <w:pStyle w:val="ListParagraph"/>
        <w:numPr>
          <w:ilvl w:val="1"/>
          <w:numId w:val="2"/>
        </w:numPr>
        <w:spacing w:lineRule="auto" w:line="240" w:before="80" w:after="80"/>
        <w:ind w:left="426" w:hanging="426"/>
        <w:jc w:val="both"/>
        <w:rPr>
          <w:sz w:val="18"/>
          <w:szCs w:val="18"/>
        </w:rPr>
      </w:pPr>
      <w:r>
        <w:rPr>
          <w:sz w:val="18"/>
          <w:szCs w:val="18"/>
        </w:rPr>
        <w:t>Zamawiający nie dopuszcza możliwości przedpłat.</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bookmarkStart w:id="14" w:name="_Toc175549777"/>
      <w:r>
        <w:rPr>
          <w:b/>
          <w:bCs/>
          <w:i/>
          <w:iCs/>
          <w:sz w:val="18"/>
          <w:szCs w:val="18"/>
          <w:lang w:eastAsia="ar-SA"/>
        </w:rPr>
        <w:t>KARY UMOWNE</w:t>
      </w:r>
      <w:bookmarkEnd w:id="14"/>
    </w:p>
    <w:p>
      <w:pPr>
        <w:pStyle w:val="Normal"/>
        <w:tabs>
          <w:tab w:val="left" w:pos="426" w:leader="none"/>
        </w:tabs>
        <w:spacing w:lineRule="auto" w:line="240" w:before="80" w:after="80"/>
        <w:ind w:left="426" w:hanging="0"/>
        <w:jc w:val="both"/>
        <w:rPr>
          <w:sz w:val="18"/>
          <w:szCs w:val="18"/>
        </w:rPr>
      </w:pPr>
      <w:r>
        <w:rPr>
          <w:sz w:val="18"/>
          <w:szCs w:val="18"/>
        </w:rPr>
        <w:t>Zamawiający naliczy kary umowne na warunkach i w wysokości określonych we wzorze umowy.</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bookmarkStart w:id="15" w:name="_Toc175549778"/>
      <w:bookmarkStart w:id="16" w:name="_Toc41969555"/>
      <w:r>
        <w:rPr>
          <w:b/>
          <w:bCs/>
          <w:i/>
          <w:iCs/>
          <w:sz w:val="18"/>
          <w:szCs w:val="18"/>
          <w:lang w:eastAsia="ar-SA"/>
        </w:rPr>
        <w:t>WZÓR UMOWY</w:t>
      </w:r>
      <w:bookmarkEnd w:id="15"/>
      <w:bookmarkEnd w:id="16"/>
    </w:p>
    <w:p>
      <w:pPr>
        <w:pStyle w:val="ListParagraph"/>
        <w:numPr>
          <w:ilvl w:val="1"/>
          <w:numId w:val="2"/>
        </w:numPr>
        <w:spacing w:lineRule="auto" w:line="240" w:before="80" w:after="80"/>
        <w:ind w:left="426" w:hanging="426"/>
        <w:jc w:val="both"/>
        <w:rPr>
          <w:sz w:val="18"/>
          <w:szCs w:val="18"/>
        </w:rPr>
      </w:pPr>
      <w:r>
        <w:rPr>
          <w:sz w:val="18"/>
          <w:szCs w:val="18"/>
        </w:rPr>
        <w:t xml:space="preserve">Wykonawca akceptuje treść wzoru umowy na wykonanie przedmiotu zamówienia, stanowiący załącznik nr 10 do niniejszej specyfikacji, oświadczeniem zawartym w treści formularza ofertowego. Postanowienia umowy ustalone we wzorze nie podlegają zmianie przez Wykonawcę. </w:t>
      </w:r>
      <w:r>
        <w:rPr>
          <w:sz w:val="18"/>
          <w:szCs w:val="18"/>
          <w:u w:val="single"/>
        </w:rPr>
        <w:t>Przyjęcie przez Wykonawcę postanowień wzoru umowy stanowi jeden z warunków ważności oferty.</w:t>
      </w:r>
      <w:r>
        <w:rPr>
          <w:sz w:val="18"/>
          <w:szCs w:val="18"/>
        </w:rPr>
        <w:t xml:space="preserve"> </w:t>
      </w:r>
    </w:p>
    <w:p>
      <w:pPr>
        <w:pStyle w:val="ListParagraph"/>
        <w:numPr>
          <w:ilvl w:val="1"/>
          <w:numId w:val="2"/>
        </w:numPr>
        <w:spacing w:lineRule="auto" w:line="240" w:before="80" w:after="80"/>
        <w:ind w:left="426" w:hanging="426"/>
        <w:jc w:val="both"/>
        <w:rPr>
          <w:sz w:val="18"/>
          <w:szCs w:val="18"/>
        </w:rPr>
      </w:pPr>
      <w:r>
        <w:rPr>
          <w:sz w:val="18"/>
          <w:szCs w:val="18"/>
        </w:rPr>
        <w:t>Zmiany zawartej Umowy mogą być za zgodą Stron dokonywane w zakresie modeli dostarczonych urządzeń w stosunku do wyspecyfikowanych przez Wykonawcę w Zestawieniu oferowanego sprzętu, jedynie w przypadku zaprzestania ich produkcji przez producenta lub niezawinionych przez Wykonawcę spodziewanych opóźnień w dostawie pierwotnie zaoferowanych modeli urządzeń. w takim przypadku Wykonawca może zaoferować inne modele tych urządzeń, o parametrach nie gorszych niż określone w Umowie oraz Specyfikacji Istotnych Warunków Zamówienia i ofercie Wykonawcy, o którym mowa w §1 Wzoru Umowy.</w:t>
      </w:r>
    </w:p>
    <w:p>
      <w:pPr>
        <w:pStyle w:val="ListParagraph"/>
        <w:numPr>
          <w:ilvl w:val="1"/>
          <w:numId w:val="2"/>
        </w:numPr>
        <w:spacing w:lineRule="auto" w:line="240" w:before="80" w:after="80"/>
        <w:ind w:left="426" w:hanging="426"/>
        <w:jc w:val="both"/>
        <w:rPr>
          <w:sz w:val="18"/>
          <w:szCs w:val="18"/>
        </w:rPr>
      </w:pPr>
      <w:r>
        <w:rPr>
          <w:sz w:val="18"/>
          <w:szCs w:val="18"/>
        </w:rPr>
        <w:t>W przypadku złożenia oferty wspólnej, do wzoru umowy Zamawiający wprowadzi zapis o odpowiedzialności solidarnej podmiotów składających ofertę wspólną.</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INFORMACJA O FORMALNOŚCIACH DOTYCZĄCYCH ZAWARCIA UMOWY</w:t>
      </w:r>
    </w:p>
    <w:p>
      <w:pPr>
        <w:pStyle w:val="ListParagraph"/>
        <w:numPr>
          <w:ilvl w:val="1"/>
          <w:numId w:val="2"/>
        </w:numPr>
        <w:tabs>
          <w:tab w:val="left" w:pos="426" w:leader="none"/>
        </w:tabs>
        <w:suppressAutoHyphens w:val="true"/>
        <w:spacing w:lineRule="auto" w:line="240" w:before="80" w:after="80"/>
        <w:ind w:left="425" w:hanging="425"/>
        <w:jc w:val="both"/>
        <w:rPr>
          <w:sz w:val="18"/>
          <w:szCs w:val="18"/>
        </w:rPr>
      </w:pPr>
      <w:r>
        <w:rPr>
          <w:sz w:val="18"/>
          <w:szCs w:val="18"/>
        </w:rPr>
        <w:t>O miejscu i terminie zawarcia umowy Wykonawca, którego oferta została wybrana, zostanie poinformowany przez Zamawiającego po upływie terminu do wniesienia odwołania lub jego rozstrzygnięcia.</w:t>
      </w:r>
    </w:p>
    <w:p>
      <w:pPr>
        <w:pStyle w:val="ListParagraph"/>
        <w:numPr>
          <w:ilvl w:val="1"/>
          <w:numId w:val="2"/>
        </w:numPr>
        <w:tabs>
          <w:tab w:val="left" w:pos="426" w:leader="none"/>
        </w:tabs>
        <w:suppressAutoHyphens w:val="true"/>
        <w:spacing w:lineRule="auto" w:line="240" w:before="80" w:after="80"/>
        <w:ind w:left="425" w:hanging="425"/>
        <w:jc w:val="both"/>
        <w:rPr>
          <w:sz w:val="18"/>
          <w:szCs w:val="18"/>
        </w:rPr>
      </w:pPr>
      <w:r>
        <w:rPr>
          <w:sz w:val="18"/>
          <w:szCs w:val="18"/>
        </w:rPr>
        <w:t>Zamawiający nie przewiduje dodatkowych formalności, jakie Wykonawca zobowiązany jest dopełnić po wyborze oferty w celu zawarcia umowy w sprawie przedmiotowego zamówienia.</w:t>
      </w:r>
    </w:p>
    <w:p>
      <w:pPr>
        <w:pStyle w:val="ListParagraph"/>
        <w:numPr>
          <w:ilvl w:val="1"/>
          <w:numId w:val="2"/>
        </w:numPr>
        <w:tabs>
          <w:tab w:val="left" w:pos="426" w:leader="none"/>
        </w:tabs>
        <w:suppressAutoHyphens w:val="true"/>
        <w:spacing w:lineRule="auto" w:line="240" w:before="80" w:after="80"/>
        <w:ind w:left="425" w:hanging="425"/>
        <w:jc w:val="both"/>
        <w:rPr>
          <w:sz w:val="18"/>
          <w:szCs w:val="18"/>
        </w:rPr>
      </w:pPr>
      <w:r>
        <w:rPr>
          <w:sz w:val="18"/>
          <w:szCs w:val="18"/>
        </w:rPr>
        <w:t>Jeżeli oferta Wykonawców występujących wspólnie zostanie wybrana, Zamawiający może zażądać przed zawarciem umowy w sprawie zamówienia publicznego, umowy regulującej współpracę tych Wykonawców.</w:t>
      </w:r>
    </w:p>
    <w:p>
      <w:pPr>
        <w:pStyle w:val="ListParagraph"/>
        <w:tabs>
          <w:tab w:val="left" w:pos="426" w:leader="none"/>
        </w:tabs>
        <w:suppressAutoHyphens w:val="true"/>
        <w:spacing w:lineRule="auto" w:line="240" w:before="80" w:after="80"/>
        <w:ind w:left="425" w:hanging="0"/>
        <w:jc w:val="center"/>
        <w:rPr>
          <w:b/>
          <w:b/>
          <w:bCs/>
          <w:spacing w:val="76"/>
          <w:sz w:val="20"/>
          <w:szCs w:val="20"/>
          <w:lang w:eastAsia="pl-PL"/>
        </w:rPr>
      </w:pPr>
      <w:r>
        <w:rPr>
          <w:b/>
          <w:bCs/>
          <w:spacing w:val="76"/>
          <w:sz w:val="20"/>
          <w:szCs w:val="20"/>
          <w:lang w:eastAsia="pl-PL"/>
        </w:rPr>
      </w:r>
    </w:p>
    <w:p>
      <w:pPr>
        <w:pStyle w:val="ListParagraph"/>
        <w:tabs>
          <w:tab w:val="left" w:pos="426" w:leader="none"/>
        </w:tabs>
        <w:suppressAutoHyphens w:val="true"/>
        <w:spacing w:lineRule="auto" w:line="240" w:before="80" w:after="80"/>
        <w:ind w:left="425" w:hanging="0"/>
        <w:jc w:val="center"/>
        <w:rPr>
          <w:b/>
          <w:b/>
          <w:bCs/>
          <w:spacing w:val="76"/>
          <w:sz w:val="20"/>
          <w:szCs w:val="20"/>
          <w:lang w:eastAsia="pl-PL"/>
        </w:rPr>
      </w:pPr>
      <w:r>
        <w:rPr>
          <w:b/>
          <w:bCs/>
          <w:spacing w:val="76"/>
          <w:sz w:val="20"/>
          <w:szCs w:val="20"/>
          <w:lang w:eastAsia="pl-PL"/>
        </w:rPr>
        <w:t>Część VII</w:t>
      </w:r>
    </w:p>
    <w:p>
      <w:pPr>
        <w:pStyle w:val="ListParagraph"/>
        <w:tabs>
          <w:tab w:val="left" w:pos="426" w:leader="none"/>
        </w:tabs>
        <w:suppressAutoHyphens w:val="true"/>
        <w:spacing w:lineRule="auto" w:line="240" w:before="80" w:after="80"/>
        <w:ind w:left="425" w:hanging="0"/>
        <w:jc w:val="center"/>
        <w:rPr>
          <w:sz w:val="18"/>
          <w:szCs w:val="18"/>
        </w:rPr>
      </w:pPr>
      <w:r>
        <w:rPr>
          <w:spacing w:val="76"/>
        </w:rPr>
        <w:t>POSTANOWIENIA KOŃCOWE</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ŚRODKI OCHRONY PRAWNEJ</w:t>
      </w:r>
    </w:p>
    <w:p>
      <w:pPr>
        <w:pStyle w:val="ListParagraph"/>
        <w:numPr>
          <w:ilvl w:val="1"/>
          <w:numId w:val="2"/>
        </w:numPr>
        <w:tabs>
          <w:tab w:val="left" w:pos="426" w:leader="none"/>
        </w:tabs>
        <w:spacing w:lineRule="auto" w:line="240" w:before="80" w:after="80"/>
        <w:ind w:left="425" w:hanging="425"/>
        <w:jc w:val="both"/>
        <w:rPr>
          <w:rFonts w:eastAsia="Arial,Bold"/>
          <w:sz w:val="18"/>
          <w:szCs w:val="18"/>
        </w:rPr>
      </w:pPr>
      <w:r>
        <w:rPr>
          <w:rFonts w:eastAsia="Arial,Bold"/>
          <w:sz w:val="18"/>
          <w:szCs w:val="18"/>
        </w:rPr>
        <w:t>Wykonawcom i innym podmiotom określonym w ustawie Pzp przysługują środki ochrony prawnej opisane w dziale VI ustawy Pzp, jeżeli Wykonawca lub podmiot ma lub miał interes w uzyskaniu zamówienia oraz poniósł lub może ponieść szkodę w wyniku naruszenia przez Zamawiającego przepisów ustawy.</w:t>
      </w:r>
    </w:p>
    <w:p>
      <w:pPr>
        <w:pStyle w:val="ListParagraph"/>
        <w:numPr>
          <w:ilvl w:val="1"/>
          <w:numId w:val="2"/>
        </w:numPr>
        <w:tabs>
          <w:tab w:val="left" w:pos="426" w:leader="none"/>
        </w:tabs>
        <w:spacing w:lineRule="auto" w:line="240" w:before="80" w:after="80"/>
        <w:ind w:left="425" w:hanging="425"/>
        <w:jc w:val="both"/>
        <w:rPr>
          <w:rFonts w:eastAsia="Arial,Bold"/>
          <w:sz w:val="18"/>
          <w:szCs w:val="18"/>
        </w:rPr>
      </w:pPr>
      <w:r>
        <w:rPr>
          <w:rFonts w:eastAsia="Arial,Bold"/>
          <w:sz w:val="18"/>
          <w:szCs w:val="18"/>
        </w:rPr>
        <w:t>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KLAUZULA INFORMACYJNA RODO</w:t>
      </w:r>
    </w:p>
    <w:p>
      <w:pPr>
        <w:pStyle w:val="ListParagraph"/>
        <w:numPr>
          <w:ilvl w:val="1"/>
          <w:numId w:val="2"/>
        </w:numPr>
        <w:tabs>
          <w:tab w:val="left" w:pos="426" w:leader="none"/>
        </w:tabs>
        <w:spacing w:lineRule="auto" w:line="240" w:before="80" w:after="80"/>
        <w:ind w:left="425" w:hanging="425"/>
        <w:jc w:val="both"/>
        <w:rPr>
          <w:rFonts w:eastAsia="Arial,Bold"/>
          <w:sz w:val="18"/>
          <w:szCs w:val="18"/>
        </w:rPr>
      </w:pPr>
      <w:r>
        <w:rPr>
          <w:rFonts w:eastAsia="Arial,Bold"/>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pStyle w:val="ListParagraph"/>
        <w:numPr>
          <w:ilvl w:val="0"/>
          <w:numId w:val="10"/>
        </w:numPr>
        <w:tabs>
          <w:tab w:val="left" w:pos="851" w:leader="none"/>
        </w:tabs>
        <w:spacing w:lineRule="auto" w:line="240" w:before="80" w:after="80"/>
        <w:ind w:left="851" w:hanging="426"/>
        <w:jc w:val="both"/>
        <w:rPr>
          <w:rFonts w:eastAsia="Arial,Bold"/>
          <w:sz w:val="18"/>
          <w:szCs w:val="18"/>
        </w:rPr>
      </w:pPr>
      <w:r>
        <w:rPr>
          <w:rFonts w:eastAsia="Arial,Bold"/>
          <w:sz w:val="18"/>
          <w:szCs w:val="18"/>
        </w:rPr>
        <w:t>administratorem Pani/Pana danych osobowych jest Zakład Obsługi Systemu Monitoringu, ul. Młynarska 43/45, 01-170 Warszawa;</w:t>
      </w:r>
    </w:p>
    <w:p>
      <w:pPr>
        <w:pStyle w:val="ListParagraph"/>
        <w:numPr>
          <w:ilvl w:val="0"/>
          <w:numId w:val="10"/>
        </w:numPr>
        <w:tabs>
          <w:tab w:val="left" w:pos="851" w:leader="none"/>
        </w:tabs>
        <w:spacing w:lineRule="auto" w:line="240" w:before="80" w:after="80"/>
        <w:ind w:left="851" w:hanging="426"/>
        <w:jc w:val="both"/>
        <w:rPr/>
      </w:pPr>
      <w:r>
        <w:rPr>
          <w:rFonts w:eastAsia="Arial,Bold"/>
          <w:sz w:val="18"/>
          <w:szCs w:val="18"/>
        </w:rPr>
        <w:t xml:space="preserve">inspektorem ochrony danych w Zakładzie Obsługi Systemu Monitoringu jest Pan Piotr Łukasik, kontakt: </w:t>
      </w:r>
      <w:hyperlink r:id="rId7">
        <w:r>
          <w:rPr>
            <w:rStyle w:val="Czeinternetowe"/>
            <w:rFonts w:eastAsia="Arial,Bold"/>
            <w:sz w:val="18"/>
            <w:szCs w:val="18"/>
          </w:rPr>
          <w:t>piotr.lukasik@zosm.pl</w:t>
        </w:r>
      </w:hyperlink>
      <w:r>
        <w:rPr>
          <w:rFonts w:eastAsia="Arial,Bold"/>
          <w:sz w:val="18"/>
          <w:szCs w:val="18"/>
        </w:rPr>
        <w:t xml:space="preserve"> , 22-443-01-87;</w:t>
      </w:r>
    </w:p>
    <w:p>
      <w:pPr>
        <w:pStyle w:val="ListParagraph"/>
        <w:numPr>
          <w:ilvl w:val="0"/>
          <w:numId w:val="10"/>
        </w:numPr>
        <w:tabs>
          <w:tab w:val="left" w:pos="851" w:leader="none"/>
        </w:tabs>
        <w:spacing w:lineRule="auto" w:line="240" w:before="80" w:after="80"/>
        <w:ind w:left="851" w:hanging="426"/>
        <w:jc w:val="both"/>
        <w:rPr>
          <w:rFonts w:eastAsia="Arial,Bold"/>
          <w:sz w:val="18"/>
          <w:szCs w:val="18"/>
        </w:rPr>
      </w:pPr>
      <w:r>
        <w:rPr>
          <w:rFonts w:eastAsia="Arial,Bold"/>
          <w:sz w:val="18"/>
          <w:szCs w:val="18"/>
        </w:rPr>
        <w:t>Pani/Pana dane osobowe przetwarzane będą na podstawie art. 6 ust. 1 lit. c RODO w celu związanym z niniejszym postępowaniem o udzielenie zamówienia publicznego;</w:t>
      </w:r>
    </w:p>
    <w:p>
      <w:pPr>
        <w:pStyle w:val="ListParagraph"/>
        <w:numPr>
          <w:ilvl w:val="0"/>
          <w:numId w:val="10"/>
        </w:numPr>
        <w:tabs>
          <w:tab w:val="left" w:pos="851" w:leader="none"/>
        </w:tabs>
        <w:spacing w:lineRule="auto" w:line="240" w:before="80" w:after="80"/>
        <w:ind w:left="851" w:hanging="426"/>
        <w:jc w:val="both"/>
        <w:rPr>
          <w:rFonts w:eastAsia="Arial,Bold"/>
          <w:sz w:val="18"/>
          <w:szCs w:val="18"/>
        </w:rPr>
      </w:pPr>
      <w:r>
        <w:rPr>
          <w:rFonts w:eastAsia="Arial,Bold"/>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ListParagraph"/>
        <w:numPr>
          <w:ilvl w:val="0"/>
          <w:numId w:val="10"/>
        </w:numPr>
        <w:tabs>
          <w:tab w:val="left" w:pos="851" w:leader="none"/>
        </w:tabs>
        <w:spacing w:lineRule="auto" w:line="240" w:before="80" w:after="80"/>
        <w:ind w:left="851" w:hanging="426"/>
        <w:jc w:val="both"/>
        <w:rPr>
          <w:rFonts w:eastAsia="Arial,Bold"/>
          <w:sz w:val="18"/>
          <w:szCs w:val="18"/>
        </w:rPr>
      </w:pPr>
      <w:r>
        <w:rPr>
          <w:rFonts w:eastAsia="Arial,Bold"/>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10"/>
        </w:numPr>
        <w:tabs>
          <w:tab w:val="left" w:pos="851" w:leader="none"/>
        </w:tabs>
        <w:spacing w:lineRule="auto" w:line="240" w:before="80" w:after="80"/>
        <w:ind w:left="851" w:hanging="426"/>
        <w:jc w:val="both"/>
        <w:rPr>
          <w:rFonts w:eastAsia="Arial,Bold"/>
          <w:sz w:val="18"/>
          <w:szCs w:val="18"/>
        </w:rPr>
      </w:pPr>
      <w:r>
        <w:rPr>
          <w:rFonts w:eastAsia="Arial,Bold"/>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ListParagraph"/>
        <w:numPr>
          <w:ilvl w:val="0"/>
          <w:numId w:val="10"/>
        </w:numPr>
        <w:tabs>
          <w:tab w:val="left" w:pos="851" w:leader="none"/>
        </w:tabs>
        <w:spacing w:lineRule="auto" w:line="240" w:before="80" w:after="80"/>
        <w:ind w:left="851" w:hanging="426"/>
        <w:jc w:val="both"/>
        <w:rPr>
          <w:rFonts w:eastAsia="Arial,Bold"/>
          <w:sz w:val="18"/>
          <w:szCs w:val="18"/>
        </w:rPr>
      </w:pPr>
      <w:r>
        <w:rPr>
          <w:rFonts w:eastAsia="Arial,Bold"/>
          <w:sz w:val="18"/>
          <w:szCs w:val="18"/>
        </w:rPr>
        <w:t>w odniesieniu do Pani/Pana danych osobowych decyzje nie będą podejmowane w sposób zautomatyzowany, stosowanie do art. 22 RODO;</w:t>
      </w:r>
    </w:p>
    <w:p>
      <w:pPr>
        <w:pStyle w:val="ListParagraph"/>
        <w:numPr>
          <w:ilvl w:val="1"/>
          <w:numId w:val="2"/>
        </w:numPr>
        <w:tabs>
          <w:tab w:val="left" w:pos="426" w:leader="none"/>
        </w:tabs>
        <w:spacing w:lineRule="auto" w:line="240" w:before="80" w:after="80"/>
        <w:ind w:left="425" w:hanging="425"/>
        <w:jc w:val="both"/>
        <w:rPr>
          <w:rFonts w:eastAsia="Arial,Bold"/>
          <w:sz w:val="18"/>
          <w:szCs w:val="18"/>
        </w:rPr>
      </w:pPr>
      <w:r>
        <w:rPr>
          <w:rFonts w:eastAsia="Arial,Bold"/>
          <w:sz w:val="18"/>
          <w:szCs w:val="18"/>
        </w:rPr>
        <w:t>Uprawnienia:</w:t>
      </w:r>
    </w:p>
    <w:p>
      <w:pPr>
        <w:pStyle w:val="ListParagraph"/>
        <w:numPr>
          <w:ilvl w:val="0"/>
          <w:numId w:val="11"/>
        </w:numPr>
        <w:tabs>
          <w:tab w:val="left" w:pos="851" w:leader="none"/>
        </w:tabs>
        <w:spacing w:lineRule="auto" w:line="240" w:before="80" w:after="80"/>
        <w:ind w:left="851" w:hanging="425"/>
        <w:jc w:val="both"/>
        <w:rPr>
          <w:rFonts w:eastAsia="Arial,Bold"/>
          <w:sz w:val="18"/>
          <w:szCs w:val="18"/>
        </w:rPr>
      </w:pPr>
      <w:r>
        <w:rPr>
          <w:bCs/>
          <w:iCs/>
          <w:sz w:val="18"/>
          <w:szCs w:val="18"/>
          <w:lang w:eastAsia="ar-SA"/>
        </w:rPr>
        <w:t>na podstawie art. 15 RODO przysługuje Pani/Panu prawo dostępu do danych osobowych Pani/Pana dotyczących;</w:t>
      </w:r>
    </w:p>
    <w:p>
      <w:pPr>
        <w:pStyle w:val="ListParagraph"/>
        <w:numPr>
          <w:ilvl w:val="0"/>
          <w:numId w:val="11"/>
        </w:numPr>
        <w:tabs>
          <w:tab w:val="left" w:pos="851" w:leader="none"/>
        </w:tabs>
        <w:spacing w:lineRule="auto" w:line="240" w:before="80" w:after="80"/>
        <w:ind w:left="851" w:hanging="425"/>
        <w:jc w:val="both"/>
        <w:rPr>
          <w:rFonts w:eastAsia="Arial,Bold"/>
          <w:sz w:val="18"/>
          <w:szCs w:val="18"/>
        </w:rPr>
      </w:pPr>
      <w:r>
        <w:rPr>
          <w:bCs/>
          <w:iCs/>
          <w:sz w:val="18"/>
          <w:szCs w:val="18"/>
          <w:lang w:eastAsia="ar-SA"/>
        </w:rPr>
        <w:t>na podstawie art. 16 RODO przysługuje Pani/Panu prawo do sprostowania Pani/Pana danych osobowych;</w:t>
      </w:r>
    </w:p>
    <w:p>
      <w:pPr>
        <w:pStyle w:val="ListParagraph"/>
        <w:numPr>
          <w:ilvl w:val="0"/>
          <w:numId w:val="11"/>
        </w:numPr>
        <w:tabs>
          <w:tab w:val="left" w:pos="851" w:leader="none"/>
        </w:tabs>
        <w:spacing w:lineRule="auto" w:line="240" w:before="80" w:after="80"/>
        <w:ind w:left="851" w:hanging="425"/>
        <w:jc w:val="both"/>
        <w:rPr>
          <w:rFonts w:eastAsia="Arial,Bold"/>
          <w:sz w:val="18"/>
          <w:szCs w:val="18"/>
        </w:rPr>
      </w:pPr>
      <w:r>
        <w:rPr>
          <w:bCs/>
          <w:iCs/>
          <w:sz w:val="18"/>
          <w:szCs w:val="18"/>
          <w:lang w:eastAsia="ar-SA"/>
        </w:rPr>
        <w:t>na podstawie art. 18 RODO przysługuje Pani/Panu prawo żądania od administratora ograniczenia przetwarzania danych osobowych z zastrzeżeniem przypadków, o których mowa w art. 18 ust. 2 RODO;</w:t>
      </w:r>
    </w:p>
    <w:p>
      <w:pPr>
        <w:pStyle w:val="ListParagraph"/>
        <w:numPr>
          <w:ilvl w:val="0"/>
          <w:numId w:val="11"/>
        </w:numPr>
        <w:tabs>
          <w:tab w:val="left" w:pos="851" w:leader="none"/>
        </w:tabs>
        <w:spacing w:lineRule="auto" w:line="240" w:before="80" w:after="80"/>
        <w:ind w:left="851" w:hanging="425"/>
        <w:jc w:val="both"/>
        <w:rPr>
          <w:rFonts w:eastAsia="Arial,Bold"/>
          <w:sz w:val="18"/>
          <w:szCs w:val="18"/>
        </w:rPr>
      </w:pPr>
      <w:r>
        <w:rPr>
          <w:bCs/>
          <w:iCs/>
          <w:sz w:val="18"/>
          <w:szCs w:val="18"/>
          <w:lang w:eastAsia="ar-SA"/>
        </w:rPr>
        <w:t>przysługuje Pani/Panu prawo do wniesienia skargi do Prezesa Urzędu Ochrony Danych Osobowych, gdy uzna Pani/Pan, że przetwarzanie danych osobowych Pani/Pana dotyczących narusza przepisy RODO;</w:t>
      </w:r>
    </w:p>
    <w:p>
      <w:pPr>
        <w:pStyle w:val="ListParagraph"/>
        <w:numPr>
          <w:ilvl w:val="0"/>
          <w:numId w:val="11"/>
        </w:numPr>
        <w:tabs>
          <w:tab w:val="left" w:pos="851" w:leader="none"/>
        </w:tabs>
        <w:spacing w:lineRule="auto" w:line="240" w:before="80" w:after="80"/>
        <w:ind w:left="851" w:hanging="425"/>
        <w:jc w:val="both"/>
        <w:rPr>
          <w:rFonts w:eastAsia="Arial,Bold"/>
          <w:sz w:val="18"/>
          <w:szCs w:val="18"/>
        </w:rPr>
      </w:pPr>
      <w:r>
        <w:rPr>
          <w:bCs/>
          <w:iCs/>
          <w:sz w:val="18"/>
          <w:szCs w:val="18"/>
          <w:lang w:eastAsia="ar-SA"/>
        </w:rPr>
        <w:t>nie przysługuje Pani/Panu (w związku z art. 17 ust. 3 lit. b, d lub e RODO) prawo do usunięcia danych osobowych;</w:t>
      </w:r>
    </w:p>
    <w:p>
      <w:pPr>
        <w:pStyle w:val="ListParagraph"/>
        <w:numPr>
          <w:ilvl w:val="0"/>
          <w:numId w:val="11"/>
        </w:numPr>
        <w:tabs>
          <w:tab w:val="left" w:pos="851" w:leader="none"/>
        </w:tabs>
        <w:spacing w:lineRule="auto" w:line="240" w:before="80" w:after="80"/>
        <w:ind w:left="851" w:hanging="425"/>
        <w:jc w:val="both"/>
        <w:rPr>
          <w:rFonts w:eastAsia="Arial,Bold"/>
          <w:sz w:val="18"/>
          <w:szCs w:val="18"/>
        </w:rPr>
      </w:pPr>
      <w:r>
        <w:rPr>
          <w:bCs/>
          <w:iCs/>
          <w:sz w:val="18"/>
          <w:szCs w:val="18"/>
          <w:lang w:eastAsia="ar-SA"/>
        </w:rPr>
        <w:t>nie przysługuje Pani/Panu prawo do przenoszenia danych osobowych, o którym mowa w art. 20 RODO;</w:t>
      </w:r>
    </w:p>
    <w:p>
      <w:pPr>
        <w:pStyle w:val="ListParagraph"/>
        <w:numPr>
          <w:ilvl w:val="0"/>
          <w:numId w:val="11"/>
        </w:numPr>
        <w:tabs>
          <w:tab w:val="left" w:pos="851" w:leader="none"/>
        </w:tabs>
        <w:spacing w:lineRule="auto" w:line="240" w:before="80" w:after="80"/>
        <w:ind w:left="851" w:hanging="425"/>
        <w:jc w:val="both"/>
        <w:rPr>
          <w:rFonts w:eastAsia="Arial,Bold"/>
          <w:sz w:val="18"/>
          <w:szCs w:val="18"/>
        </w:rPr>
      </w:pPr>
      <w:r>
        <w:rPr>
          <w:bCs/>
          <w:iCs/>
          <w:sz w:val="18"/>
          <w:szCs w:val="18"/>
          <w:lang w:eastAsia="ar-SA"/>
        </w:rPr>
        <w:t>nie przysługuje Pani/Panu (na podstawie art. 21 RODO) prawo sprzeciwu, wobec przetwarzania danych osobowych, gdyż podstawą prawną przetwarzania Pani/Pana danych osobowych jest art. 6 ust. 1 lit. c RODO.</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b/>
          <w:bCs/>
          <w:i/>
          <w:iCs/>
          <w:sz w:val="18"/>
          <w:szCs w:val="18"/>
          <w:lang w:eastAsia="ar-SA"/>
        </w:rPr>
        <w:t>INNE POSTANOWIENIA</w:t>
      </w:r>
    </w:p>
    <w:p>
      <w:pPr>
        <w:pStyle w:val="Normal"/>
        <w:spacing w:lineRule="auto" w:line="240" w:before="80" w:after="80"/>
        <w:jc w:val="both"/>
        <w:rPr>
          <w:rFonts w:eastAsia="Arial,Bold"/>
          <w:sz w:val="18"/>
          <w:szCs w:val="18"/>
        </w:rPr>
      </w:pPr>
      <w:r>
        <w:rPr>
          <w:sz w:val="18"/>
          <w:szCs w:val="18"/>
        </w:rPr>
        <w:t>Do</w:t>
      </w:r>
      <w:r>
        <w:rPr>
          <w:rFonts w:eastAsia="Arial,Bold"/>
          <w:sz w:val="18"/>
          <w:szCs w:val="18"/>
        </w:rPr>
        <w:t xml:space="preserve"> spraw nieuregulowanych w niniejszej specyfikacji mają zastosowanie przepisy ustawy Pzp.</w:t>
      </w:r>
    </w:p>
    <w:p>
      <w:pPr>
        <w:pStyle w:val="ListParagraph"/>
        <w:keepNext w:val="true"/>
        <w:numPr>
          <w:ilvl w:val="0"/>
          <w:numId w:val="2"/>
        </w:numPr>
        <w:tabs>
          <w:tab w:val="left" w:pos="0" w:leader="none"/>
        </w:tabs>
        <w:suppressAutoHyphens w:val="true"/>
        <w:spacing w:lineRule="auto" w:line="240" w:before="120" w:after="120"/>
        <w:ind w:left="0" w:hanging="284"/>
        <w:jc w:val="both"/>
        <w:outlineLvl w:val="1"/>
        <w:rPr>
          <w:b/>
          <w:b/>
          <w:bCs/>
          <w:i/>
          <w:i/>
          <w:iCs/>
          <w:sz w:val="18"/>
          <w:szCs w:val="18"/>
          <w:lang w:eastAsia="ar-SA"/>
        </w:rPr>
      </w:pPr>
      <w:r>
        <w:rPr>
          <w:rFonts w:eastAsia="Arial,Bold"/>
          <w:sz w:val="18"/>
          <w:szCs w:val="18"/>
        </w:rPr>
        <w:t xml:space="preserve"> </w:t>
      </w:r>
      <w:r>
        <w:rPr>
          <w:b/>
          <w:bCs/>
          <w:i/>
          <w:iCs/>
          <w:sz w:val="18"/>
          <w:szCs w:val="18"/>
          <w:lang w:eastAsia="ar-SA"/>
        </w:rPr>
        <w:t>ZAŁĄCZNIKI</w:t>
      </w:r>
    </w:p>
    <w:p>
      <w:pPr>
        <w:pStyle w:val="Normal"/>
        <w:spacing w:lineRule="auto" w:line="240" w:before="80" w:after="80"/>
        <w:rPr>
          <w:rFonts w:eastAsia="Arial,Bold"/>
          <w:sz w:val="18"/>
          <w:szCs w:val="18"/>
        </w:rPr>
      </w:pPr>
      <w:r>
        <w:rPr>
          <w:rFonts w:eastAsia="Arial,Bold"/>
          <w:b/>
          <w:bCs/>
          <w:sz w:val="18"/>
          <w:szCs w:val="18"/>
        </w:rPr>
        <w:t xml:space="preserve">Nr 1 </w:t>
      </w:r>
      <w:r>
        <w:rPr>
          <w:rFonts w:eastAsia="Arial,Bold"/>
          <w:sz w:val="18"/>
          <w:szCs w:val="18"/>
        </w:rPr>
        <w:t>– Szczegółowy opis przedmiotu zamówienia</w:t>
      </w:r>
    </w:p>
    <w:p>
      <w:pPr>
        <w:pStyle w:val="Normal"/>
        <w:spacing w:lineRule="auto" w:line="240" w:before="80" w:after="80"/>
        <w:rPr>
          <w:rFonts w:eastAsia="Arial,Bold"/>
          <w:sz w:val="18"/>
          <w:szCs w:val="18"/>
        </w:rPr>
      </w:pPr>
      <w:r>
        <w:rPr>
          <w:rFonts w:eastAsia="Arial,Bold"/>
          <w:b/>
          <w:bCs/>
          <w:sz w:val="18"/>
          <w:szCs w:val="18"/>
        </w:rPr>
        <w:t xml:space="preserve">Nr 2 </w:t>
      </w:r>
      <w:r>
        <w:rPr>
          <w:rFonts w:eastAsia="Arial,Bold"/>
          <w:sz w:val="18"/>
          <w:szCs w:val="18"/>
        </w:rPr>
        <w:t>- Formularz ofertowy,</w:t>
      </w:r>
    </w:p>
    <w:p>
      <w:pPr>
        <w:pStyle w:val="Normal"/>
        <w:spacing w:lineRule="auto" w:line="240" w:before="80" w:after="80"/>
        <w:rPr>
          <w:rFonts w:eastAsia="Arial,Bold"/>
          <w:sz w:val="18"/>
          <w:szCs w:val="18"/>
        </w:rPr>
      </w:pPr>
      <w:r>
        <w:rPr>
          <w:rFonts w:eastAsia="Arial,Bold"/>
          <w:b/>
          <w:bCs/>
          <w:sz w:val="18"/>
          <w:szCs w:val="18"/>
        </w:rPr>
        <w:t xml:space="preserve">Nr 3 </w:t>
      </w:r>
      <w:r>
        <w:rPr>
          <w:rFonts w:eastAsia="Arial,Bold"/>
          <w:sz w:val="18"/>
          <w:szCs w:val="18"/>
        </w:rPr>
        <w:t>– Oświadczenie spełnienie wymagań,</w:t>
      </w:r>
    </w:p>
    <w:p>
      <w:pPr>
        <w:pStyle w:val="Normal"/>
        <w:spacing w:lineRule="auto" w:line="240" w:before="80" w:after="80"/>
        <w:rPr>
          <w:rFonts w:eastAsia="Arial,Bold"/>
          <w:sz w:val="18"/>
          <w:szCs w:val="18"/>
        </w:rPr>
      </w:pPr>
      <w:r>
        <w:rPr>
          <w:rFonts w:eastAsia="Arial,Bold"/>
          <w:b/>
          <w:bCs/>
          <w:sz w:val="18"/>
          <w:szCs w:val="18"/>
        </w:rPr>
        <w:t>Nr 4</w:t>
      </w:r>
      <w:r>
        <w:rPr>
          <w:rFonts w:eastAsia="Arial,Bold"/>
          <w:sz w:val="18"/>
          <w:szCs w:val="18"/>
        </w:rPr>
        <w:t xml:space="preserve"> – Oświadczenie art. 22 ust. 1b PZP,</w:t>
      </w:r>
    </w:p>
    <w:p>
      <w:pPr>
        <w:pStyle w:val="Normal"/>
        <w:spacing w:lineRule="auto" w:line="240" w:before="80" w:after="80"/>
        <w:rPr>
          <w:rFonts w:eastAsia="Arial,Bold"/>
          <w:sz w:val="18"/>
          <w:szCs w:val="18"/>
        </w:rPr>
      </w:pPr>
      <w:r>
        <w:rPr>
          <w:rFonts w:eastAsia="Arial,Bold"/>
          <w:b/>
          <w:bCs/>
          <w:sz w:val="18"/>
          <w:szCs w:val="18"/>
        </w:rPr>
        <w:t xml:space="preserve">Nr 5 </w:t>
      </w:r>
      <w:r>
        <w:rPr>
          <w:rFonts w:eastAsia="Arial,Bold"/>
          <w:sz w:val="18"/>
          <w:szCs w:val="18"/>
        </w:rPr>
        <w:t>– Oświadczenie o potencjale kadrowym.</w:t>
      </w:r>
    </w:p>
    <w:p>
      <w:pPr>
        <w:pStyle w:val="Normal"/>
        <w:spacing w:lineRule="auto" w:line="240" w:before="80" w:after="80"/>
        <w:rPr>
          <w:rFonts w:eastAsia="Arial,Bold"/>
          <w:sz w:val="18"/>
          <w:szCs w:val="18"/>
        </w:rPr>
      </w:pPr>
      <w:r>
        <w:rPr>
          <w:rFonts w:eastAsia="Arial,Bold"/>
          <w:b/>
          <w:bCs/>
          <w:sz w:val="18"/>
          <w:szCs w:val="18"/>
        </w:rPr>
        <w:t>Nr 6</w:t>
      </w:r>
      <w:r>
        <w:rPr>
          <w:rFonts w:eastAsia="Arial,Bold"/>
          <w:sz w:val="18"/>
          <w:szCs w:val="18"/>
        </w:rPr>
        <w:t xml:space="preserve"> – Wykaz zrealizowanych dostaw i usług</w:t>
      </w:r>
    </w:p>
    <w:p>
      <w:pPr>
        <w:pStyle w:val="Normal"/>
        <w:spacing w:lineRule="auto" w:line="240" w:before="80" w:after="80"/>
        <w:rPr>
          <w:rFonts w:eastAsia="Arial,Bold"/>
          <w:sz w:val="18"/>
          <w:szCs w:val="18"/>
        </w:rPr>
      </w:pPr>
      <w:r>
        <w:rPr>
          <w:rFonts w:eastAsia="Arial,Bold"/>
          <w:b/>
          <w:bCs/>
          <w:sz w:val="18"/>
          <w:szCs w:val="18"/>
        </w:rPr>
        <w:t xml:space="preserve">Nr 7 </w:t>
      </w:r>
      <w:r>
        <w:rPr>
          <w:rFonts w:eastAsia="Arial,Bold"/>
          <w:sz w:val="18"/>
          <w:szCs w:val="18"/>
        </w:rPr>
        <w:t xml:space="preserve">– Oświadczenie art. </w:t>
      </w:r>
      <w:r>
        <w:rPr>
          <w:sz w:val="18"/>
          <w:szCs w:val="18"/>
        </w:rPr>
        <w:t>24 ust. 1 pkt 12-23 i ust. 5</w:t>
      </w:r>
      <w:r>
        <w:rPr>
          <w:rFonts w:eastAsia="Arial,Bold"/>
          <w:sz w:val="18"/>
          <w:szCs w:val="18"/>
        </w:rPr>
        <w:t xml:space="preserve"> ustawy PZP,</w:t>
      </w:r>
    </w:p>
    <w:p>
      <w:pPr>
        <w:pStyle w:val="Normal"/>
        <w:spacing w:lineRule="auto" w:line="240" w:before="80" w:after="80"/>
        <w:rPr>
          <w:rFonts w:eastAsia="Arial,Bold"/>
          <w:sz w:val="18"/>
          <w:szCs w:val="18"/>
        </w:rPr>
      </w:pPr>
      <w:r>
        <w:rPr>
          <w:rFonts w:eastAsia="Arial,Bold"/>
          <w:b/>
          <w:bCs/>
          <w:sz w:val="18"/>
          <w:szCs w:val="18"/>
        </w:rPr>
        <w:t>Nr 8</w:t>
      </w:r>
      <w:r>
        <w:rPr>
          <w:rFonts w:eastAsia="Arial,Bold"/>
          <w:sz w:val="18"/>
          <w:szCs w:val="18"/>
        </w:rPr>
        <w:t>– Lista podmiotów należących do tej samej grupy kapitałowej, albo informacji o tym, że Wykonawca nie należy do grupy kapitałowej,</w:t>
      </w:r>
    </w:p>
    <w:p>
      <w:pPr>
        <w:pStyle w:val="Normal"/>
        <w:spacing w:lineRule="auto" w:line="240" w:before="80" w:after="80"/>
        <w:rPr>
          <w:rFonts w:eastAsia="Arial,Bold"/>
          <w:sz w:val="18"/>
          <w:szCs w:val="18"/>
        </w:rPr>
      </w:pPr>
      <w:r>
        <w:rPr>
          <w:rFonts w:eastAsia="Arial,Bold"/>
          <w:b/>
          <w:bCs/>
          <w:sz w:val="18"/>
          <w:szCs w:val="18"/>
        </w:rPr>
        <w:t>Nr 9</w:t>
      </w:r>
      <w:r>
        <w:rPr>
          <w:rFonts w:eastAsia="Arial,Bold"/>
          <w:sz w:val="18"/>
          <w:szCs w:val="18"/>
        </w:rPr>
        <w:t xml:space="preserve"> – Oświadczenia dodatkowe,</w:t>
      </w:r>
    </w:p>
    <w:p>
      <w:pPr>
        <w:pStyle w:val="Normal"/>
        <w:spacing w:lineRule="auto" w:line="240" w:before="80" w:after="80"/>
        <w:rPr>
          <w:rFonts w:eastAsia="Arial,Bold"/>
          <w:sz w:val="18"/>
          <w:szCs w:val="18"/>
        </w:rPr>
      </w:pPr>
      <w:r>
        <w:rPr>
          <w:rFonts w:eastAsia="Arial,Bold"/>
          <w:b/>
          <w:bCs/>
          <w:sz w:val="18"/>
          <w:szCs w:val="18"/>
        </w:rPr>
        <w:t xml:space="preserve">Nr 10 </w:t>
      </w:r>
      <w:r>
        <w:rPr>
          <w:rFonts w:eastAsia="Arial,Bold"/>
          <w:sz w:val="18"/>
          <w:szCs w:val="18"/>
        </w:rPr>
        <w:t>– Wzór umowy,</w:t>
      </w:r>
    </w:p>
    <w:p>
      <w:pPr>
        <w:pStyle w:val="Normal"/>
        <w:spacing w:lineRule="auto" w:line="240" w:before="80" w:after="80"/>
        <w:rPr>
          <w:rFonts w:eastAsia="Arial,Bold"/>
          <w:sz w:val="18"/>
          <w:szCs w:val="18"/>
        </w:rPr>
      </w:pPr>
      <w:r>
        <w:rPr>
          <w:rFonts w:eastAsia="Arial,Bold"/>
          <w:sz w:val="18"/>
          <w:szCs w:val="18"/>
        </w:rPr>
      </w:r>
    </w:p>
    <w:p>
      <w:pPr>
        <w:pStyle w:val="Normal"/>
        <w:spacing w:lineRule="auto" w:line="240" w:before="80" w:after="80"/>
        <w:rPr>
          <w:rFonts w:eastAsia="Arial,Bold"/>
          <w:sz w:val="18"/>
          <w:szCs w:val="18"/>
        </w:rPr>
      </w:pPr>
      <w:r>
        <w:rPr>
          <w:rFonts w:eastAsia="Arial,Bold"/>
          <w:sz w:val="18"/>
          <w:szCs w:val="18"/>
        </w:rPr>
      </w:r>
    </w:p>
    <w:p>
      <w:pPr>
        <w:pStyle w:val="Normal"/>
        <w:spacing w:lineRule="auto" w:line="240" w:before="80" w:after="80"/>
        <w:rPr>
          <w:rFonts w:eastAsia="Arial,Bold"/>
          <w:sz w:val="18"/>
          <w:szCs w:val="18"/>
        </w:rPr>
      </w:pPr>
      <w:r>
        <w:rPr>
          <w:rFonts w:eastAsia="Arial,Bold"/>
          <w:sz w:val="18"/>
          <w:szCs w:val="18"/>
        </w:rPr>
      </w:r>
    </w:p>
    <w:p>
      <w:pPr>
        <w:pStyle w:val="Normal"/>
        <w:spacing w:lineRule="auto" w:line="240" w:before="80" w:after="80"/>
        <w:jc w:val="right"/>
        <w:rPr>
          <w:rFonts w:eastAsia="Arial,Bold"/>
          <w:sz w:val="18"/>
          <w:szCs w:val="18"/>
        </w:rPr>
      </w:pPr>
      <w:r>
        <w:rPr>
          <w:rFonts w:eastAsia="Arial,Bold"/>
          <w:sz w:val="18"/>
          <w:szCs w:val="18"/>
        </w:rPr>
        <w:t>………</w:t>
      </w:r>
      <w:r>
        <w:rPr>
          <w:rFonts w:eastAsia="Arial,Bold"/>
          <w:sz w:val="18"/>
          <w:szCs w:val="18"/>
        </w:rPr>
        <w:t>..………………………………………………</w:t>
      </w:r>
    </w:p>
    <w:p>
      <w:pPr>
        <w:pStyle w:val="Normal"/>
        <w:spacing w:lineRule="auto" w:line="240" w:before="80" w:after="80"/>
        <w:jc w:val="both"/>
        <w:rPr>
          <w:rFonts w:eastAsia="Arial,Bold"/>
          <w:sz w:val="18"/>
          <w:szCs w:val="18"/>
        </w:rPr>
      </w:pPr>
      <w:r>
        <w:rPr>
          <w:rFonts w:eastAsia="Arial,Bold"/>
          <w:sz w:val="18"/>
          <w:szCs w:val="18"/>
        </w:rPr>
      </w:r>
    </w:p>
    <w:p>
      <w:pPr>
        <w:pStyle w:val="Normal"/>
        <w:tabs>
          <w:tab w:val="left" w:pos="6714" w:leader="none"/>
        </w:tabs>
        <w:spacing w:lineRule="auto" w:line="240" w:before="80" w:after="80"/>
        <w:jc w:val="both"/>
        <w:rPr/>
      </w:pPr>
      <w:r>
        <w:rPr>
          <w:rFonts w:eastAsia="Arial,Bold"/>
          <w:sz w:val="18"/>
          <w:szCs w:val="18"/>
        </w:rPr>
        <w:tab/>
      </w:r>
    </w:p>
    <w:sectPr>
      <w:headerReference w:type="default" r:id="rId8"/>
      <w:footerReference w:type="default" r:id="rId9"/>
      <w:type w:val="nextPage"/>
      <w:pgSz w:w="11906" w:h="16838"/>
      <w:pgMar w:left="1417" w:right="1417" w:header="708" w:top="170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Symbol">
    <w:charset w:val="ee"/>
    <w:family w:val="roman"/>
    <w:pitch w:val="variable"/>
  </w:font>
  <w:font w:name="Liberation Sans">
    <w:altName w:val="Arial"/>
    <w:charset w:val="ee"/>
    <w:family w:val="swiss"/>
    <w:pitch w:val="variable"/>
  </w:font>
  <w:font w:name="Arial Unicode MS">
    <w:charset w:val="ee"/>
    <w:family w:val="roman"/>
    <w:pitch w:val="variable"/>
  </w:font>
  <w:font w:name="Times New Roman">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4" w:space="1" w:color="000000"/>
      </w:pBdr>
      <w:jc w:val="right"/>
      <w:rPr>
        <w:rFonts w:ascii="Cambria" w:hAnsi="Cambria" w:cs="Cambria"/>
        <w:sz w:val="16"/>
        <w:szCs w:val="16"/>
      </w:rPr>
    </w:pPr>
    <w:r>
      <w:rPr>
        <w:rFonts w:cs="Cambria" w:ascii="Cambria" w:hAnsi="Cambria"/>
        <w:sz w:val="16"/>
        <w:szCs w:val="16"/>
      </w:rPr>
    </w:r>
  </w:p>
  <w:p>
    <w:pPr>
      <w:pStyle w:val="Stopka"/>
      <w:jc w:val="right"/>
      <w:rPr/>
    </w:pPr>
    <w:r>
      <w:rPr>
        <w:b/>
        <w:bCs/>
        <w:sz w:val="16"/>
        <w:szCs w:val="16"/>
      </w:rPr>
      <w:t xml:space="preserve">str.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13</w:t>
    </w:r>
    <w:r>
      <w:rPr>
        <w:sz w:val="16"/>
        <w:b/>
        <w:szCs w:val="16"/>
        <w:bCs/>
      </w:rPr>
      <w:fldChar w:fldCharType="end"/>
    </w:r>
  </w:p>
  <w:p>
    <w:pPr>
      <w:pStyle w:val="Stopka"/>
      <w:tabs>
        <w:tab w:val="center" w:pos="4536" w:leader="none"/>
        <w:tab w:val="right" w:pos="9072"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701" w:leader="none"/>
      </w:tabs>
      <w:spacing w:lineRule="auto" w:line="240" w:before="80" w:after="80"/>
      <w:ind w:left="1701" w:hanging="1701"/>
      <w:rPr>
        <w:rFonts w:ascii="Arial Narrow" w:hAnsi="Arial Narrow" w:cs="Arial Narrow"/>
        <w:i/>
        <w:i/>
        <w:iCs/>
        <w:sz w:val="16"/>
        <w:szCs w:val="16"/>
      </w:rPr>
    </w:pPr>
    <w:r>
      <w:rPr>
        <w:rFonts w:cs="Arial Narrow" w:ascii="Arial Narrow" w:hAnsi="Arial Narrow"/>
        <w:i/>
        <w:iCs/>
        <w:sz w:val="16"/>
        <w:szCs w:val="16"/>
      </w:rPr>
      <w:t xml:space="preserve">ZOSM.DZ.271.04.06.18. - </w:t>
      <w:tab/>
      <w:t xml:space="preserve">ROZBUDOWA SYSTEMU MONITORINGU WIZYJNEGO M.ST. WARSZAWY O 8 NOWYCH RADIOWYCH PUNKTÓW KAMEROWYCH </w:t>
    </w:r>
  </w:p>
  <w:p>
    <w:pPr>
      <w:pStyle w:val="Gwka"/>
      <w:pBdr>
        <w:bottom w:val="single" w:sz="4" w:space="1" w:color="000000"/>
      </w:pBdr>
      <w:tabs>
        <w:tab w:val="left" w:pos="1701" w:leader="none"/>
        <w:tab w:val="center" w:pos="4536" w:leader="none"/>
        <w:tab w:val="right" w:pos="9072" w:leader="none"/>
      </w:tabs>
      <w:ind w:left="1701" w:hanging="1701"/>
      <w:rPr>
        <w:rFonts w:ascii="Calibri" w:hAnsi="Calibri" w:cs="Calibri"/>
        <w:sz w:val="16"/>
        <w:szCs w:val="16"/>
      </w:rPr>
    </w:pPr>
    <w:r>
      <w:rPr>
        <w:rFonts w:cs="Calibri" w:ascii="Calibri" w:hAnsi="Calibri"/>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18"/>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rPr>
        <w:sz w:val="18"/>
        <w:i/>
        <w:b/>
        <w:iCs/>
        <w:bCs/>
      </w:rPr>
    </w:lvl>
    <w:lvl w:ilvl="1">
      <w:start w:val="1"/>
      <w:numFmt w:val="decimal"/>
      <w:lvlText w:val="%1.%2."/>
      <w:lvlJc w:val="left"/>
      <w:pPr>
        <w:ind w:left="1211" w:hanging="360"/>
      </w:pPr>
      <w:rPr>
        <w:sz w:val="18"/>
        <w:b/>
        <w:bCs w:val="false"/>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decimal"/>
      <w:lvlText w:val="%1."/>
      <w:lvlJc w:val="left"/>
      <w:pPr>
        <w:ind w:left="786" w:hanging="360"/>
      </w:pPr>
      <w:rPr>
        <w:sz w:val="18"/>
        <w:rFonts w:eastAsia="Arial,Bold"/>
      </w:rPr>
    </w:lvl>
    <w:lvl w:ilvl="1">
      <w:start w:val="1"/>
      <w:numFmt w:val="lowerLetter"/>
      <w:lvlText w:val="%2."/>
      <w:lvlJc w:val="left"/>
      <w:pPr>
        <w:ind w:left="1506" w:hanging="360"/>
      </w:pPr>
    </w:lvl>
    <w:lvl w:ilvl="2">
      <w:start w:val="1"/>
      <w:numFmt w:val="lowerLetter"/>
      <w:lvlText w:val="%3."/>
      <w:lvlJc w:val="right"/>
      <w:pPr>
        <w:ind w:left="2226" w:hanging="180"/>
      </w:pPr>
      <w:rPr>
        <w:sz w:val="18"/>
        <w:rFonts w:eastAsia="Times New Roman"/>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decimal"/>
      <w:lvlText w:val="%1."/>
      <w:lvlJc w:val="left"/>
      <w:pPr>
        <w:ind w:left="786" w:hanging="360"/>
      </w:pPr>
      <w:rPr>
        <w:rFonts w:eastAsia="Arial,Bold"/>
      </w:rPr>
    </w:lvl>
    <w:lvl w:ilvl="1">
      <w:start w:val="1"/>
      <w:numFmt w:val="lowerLetter"/>
      <w:lvlText w:val="%2."/>
      <w:lvlJc w:val="left"/>
      <w:pPr>
        <w:ind w:left="1506" w:hanging="360"/>
      </w:pPr>
    </w:lvl>
    <w:lvl w:ilvl="2">
      <w:start w:val="1"/>
      <w:numFmt w:val="bullet"/>
      <w:lvlText w:val=""/>
      <w:lvlJc w:val="left"/>
      <w:pPr>
        <w:ind w:left="2226" w:hanging="180"/>
      </w:pPr>
      <w:rPr>
        <w:rFonts w:ascii="Symbol" w:hAnsi="Symbol" w:cs="Symbol" w:hint="default"/>
        <w:sz w:val="18"/>
        <w:rFonts w:cs="Symbol"/>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bullet"/>
      <w:lvlText w:val=""/>
      <w:lvlJc w:val="left"/>
      <w:pPr>
        <w:tabs>
          <w:tab w:val="num" w:pos="786"/>
        </w:tabs>
        <w:ind w:left="786" w:hanging="360"/>
      </w:pPr>
      <w:rPr>
        <w:rFonts w:ascii="Symbol" w:hAnsi="Symbol" w:cs="Symbol" w:hint="default"/>
        <w:sz w:val="18"/>
        <w:b/>
        <w:rFonts w:cs="Symbol"/>
      </w:rPr>
    </w:lvl>
    <w:lvl w:ilvl="1">
      <w:start w:val="1"/>
      <w:numFmt w:val="bullet"/>
      <w:lvlText w:val="o"/>
      <w:lvlJc w:val="left"/>
      <w:pPr>
        <w:tabs>
          <w:tab w:val="num" w:pos="1506"/>
        </w:tabs>
        <w:ind w:left="1506" w:hanging="360"/>
      </w:pPr>
      <w:rPr>
        <w:rFonts w:ascii="Courier New" w:hAnsi="Courier New" w:cs="Courier New" w:hint="default"/>
        <w:rFonts w:cs="Courier New"/>
      </w:rPr>
    </w:lvl>
    <w:lvl w:ilvl="2">
      <w:start w:val="1"/>
      <w:numFmt w:val="bullet"/>
      <w:lvlText w:val=""/>
      <w:lvlJc w:val="left"/>
      <w:pPr>
        <w:tabs>
          <w:tab w:val="num" w:pos="2226"/>
        </w:tabs>
        <w:ind w:left="2226" w:hanging="360"/>
      </w:pPr>
      <w:rPr>
        <w:rFonts w:ascii="Wingdings" w:hAnsi="Wingdings" w:cs="Wingdings" w:hint="default"/>
        <w:rFonts w:cs="Wingdings"/>
      </w:rPr>
    </w:lvl>
    <w:lvl w:ilvl="3">
      <w:start w:val="1"/>
      <w:numFmt w:val="bullet"/>
      <w:lvlText w:val=""/>
      <w:lvlJc w:val="left"/>
      <w:pPr>
        <w:tabs>
          <w:tab w:val="num" w:pos="2946"/>
        </w:tabs>
        <w:ind w:left="2946" w:hanging="360"/>
      </w:pPr>
      <w:rPr>
        <w:rFonts w:ascii="Symbol" w:hAnsi="Symbol" w:cs="Symbol" w:hint="default"/>
        <w:rFonts w:cs="Symbol"/>
      </w:rPr>
    </w:lvl>
    <w:lvl w:ilvl="4">
      <w:start w:val="1"/>
      <w:numFmt w:val="bullet"/>
      <w:lvlText w:val="o"/>
      <w:lvlJc w:val="left"/>
      <w:pPr>
        <w:tabs>
          <w:tab w:val="num" w:pos="3666"/>
        </w:tabs>
        <w:ind w:left="3666" w:hanging="360"/>
      </w:pPr>
      <w:rPr>
        <w:rFonts w:ascii="Courier New" w:hAnsi="Courier New" w:cs="Courier New" w:hint="default"/>
        <w:rFonts w:cs="Courier New"/>
      </w:rPr>
    </w:lvl>
    <w:lvl w:ilvl="5">
      <w:start w:val="1"/>
      <w:numFmt w:val="bullet"/>
      <w:lvlText w:val=""/>
      <w:lvlJc w:val="left"/>
      <w:pPr>
        <w:tabs>
          <w:tab w:val="num" w:pos="4386"/>
        </w:tabs>
        <w:ind w:left="4386" w:hanging="360"/>
      </w:pPr>
      <w:rPr>
        <w:rFonts w:ascii="Wingdings" w:hAnsi="Wingdings" w:cs="Wingdings" w:hint="default"/>
        <w:rFonts w:cs="Wingdings"/>
      </w:rPr>
    </w:lvl>
    <w:lvl w:ilvl="6">
      <w:start w:val="1"/>
      <w:numFmt w:val="bullet"/>
      <w:lvlText w:val=""/>
      <w:lvlJc w:val="left"/>
      <w:pPr>
        <w:tabs>
          <w:tab w:val="num" w:pos="5106"/>
        </w:tabs>
        <w:ind w:left="5106" w:hanging="360"/>
      </w:pPr>
      <w:rPr>
        <w:rFonts w:ascii="Symbol" w:hAnsi="Symbol" w:cs="Symbol" w:hint="default"/>
        <w:rFonts w:cs="Symbol"/>
      </w:rPr>
    </w:lvl>
    <w:lvl w:ilvl="7">
      <w:start w:val="1"/>
      <w:numFmt w:val="bullet"/>
      <w:lvlText w:val="o"/>
      <w:lvlJc w:val="left"/>
      <w:pPr>
        <w:tabs>
          <w:tab w:val="num" w:pos="5826"/>
        </w:tabs>
        <w:ind w:left="5826" w:hanging="360"/>
      </w:pPr>
      <w:rPr>
        <w:rFonts w:ascii="Courier New" w:hAnsi="Courier New" w:cs="Courier New" w:hint="default"/>
        <w:rFonts w:cs="Courier New"/>
      </w:rPr>
    </w:lvl>
    <w:lvl w:ilvl="8">
      <w:start w:val="1"/>
      <w:numFmt w:val="bullet"/>
      <w:lvlText w:val=""/>
      <w:lvlJc w:val="left"/>
      <w:pPr>
        <w:tabs>
          <w:tab w:val="num" w:pos="6546"/>
        </w:tabs>
        <w:ind w:left="6546" w:hanging="360"/>
      </w:pPr>
      <w:rPr>
        <w:rFonts w:ascii="Wingdings" w:hAnsi="Wingdings" w:cs="Wingdings" w:hint="default"/>
        <w:rFonts w:cs="Wingdings"/>
      </w:rPr>
    </w:lvl>
  </w:abstractNum>
  <w:abstractNum w:abstractNumId="7">
    <w:lvl w:ilvl="0">
      <w:start w:val="1"/>
      <w:numFmt w:val="bullet"/>
      <w:lvlText w:val=""/>
      <w:lvlJc w:val="left"/>
      <w:pPr>
        <w:tabs>
          <w:tab w:val="num" w:pos="786"/>
        </w:tabs>
        <w:ind w:left="786" w:hanging="360"/>
      </w:pPr>
      <w:rPr>
        <w:rFonts w:ascii="Symbol" w:hAnsi="Symbol" w:cs="Symbol" w:hint="default"/>
        <w:sz w:val="18"/>
        <w:rFonts w:cs="Symbol"/>
      </w:rPr>
    </w:lvl>
    <w:lvl w:ilvl="1">
      <w:start w:val="1"/>
      <w:numFmt w:val="lowerLetter"/>
      <w:lvlText w:val="%2."/>
      <w:lvlJc w:val="left"/>
      <w:pPr>
        <w:ind w:left="1506" w:hanging="360"/>
      </w:pPr>
    </w:lvl>
    <w:lvl w:ilvl="2">
      <w:start w:val="1"/>
      <w:numFmt w:val="lowerLetter"/>
      <w:lvlText w:val="%3."/>
      <w:lvlJc w:val="right"/>
      <w:pPr>
        <w:ind w:left="2226" w:hanging="180"/>
      </w:pPr>
      <w:rPr>
        <w:rFonts w:eastAsia="Times New Roman"/>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9">
    <w:lvl w:ilvl="0">
      <w:start w:val="1"/>
      <w:numFmt w:val="lowerLetter"/>
      <w:lvlText w:val="%1)"/>
      <w:lvlJc w:val="left"/>
      <w:pPr>
        <w:ind w:left="1146" w:hanging="360"/>
      </w:p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924"/>
    <w:pPr>
      <w:widowControl/>
      <w:bidi w:val="0"/>
      <w:spacing w:lineRule="auto" w:line="276" w:before="0" w:after="200"/>
      <w:jc w:val="left"/>
    </w:pPr>
    <w:rPr>
      <w:rFonts w:cs="Calibri" w:ascii="Calibri" w:hAnsi="Calibri" w:eastAsia="Calibri"/>
      <w:color w:val="auto"/>
      <w:kern w:val="0"/>
      <w:sz w:val="22"/>
      <w:szCs w:val="22"/>
      <w:lang w:eastAsia="en-US" w:val="pl-PL" w:bidi="ar-SA"/>
    </w:rPr>
  </w:style>
  <w:style w:type="paragraph" w:styleId="Nagwek1">
    <w:name w:val="Heading 1"/>
    <w:basedOn w:val="Normal"/>
    <w:link w:val="Nagwek1Znak"/>
    <w:uiPriority w:val="99"/>
    <w:qFormat/>
    <w:locked/>
    <w:rsid w:val="007c6f0c"/>
    <w:pPr>
      <w:keepNext w:val="true"/>
      <w:spacing w:lineRule="auto" w:line="240" w:before="0" w:after="0"/>
      <w:jc w:val="center"/>
      <w:outlineLvl w:val="0"/>
    </w:pPr>
    <w:rPr>
      <w:rFonts w:ascii="Cambria" w:hAnsi="Cambria" w:cs="Cambria"/>
      <w:b/>
      <w:bCs/>
      <w:kern w:val="2"/>
      <w:sz w:val="32"/>
      <w:szCs w:val="32"/>
    </w:rPr>
  </w:style>
  <w:style w:type="paragraph" w:styleId="Nagwek2">
    <w:name w:val="Heading 2"/>
    <w:basedOn w:val="Normal"/>
    <w:link w:val="Nagwek2Znak"/>
    <w:uiPriority w:val="99"/>
    <w:qFormat/>
    <w:locked/>
    <w:rsid w:val="007b7aa6"/>
    <w:pPr>
      <w:keepNext w:val="true"/>
      <w:spacing w:before="240" w:after="60"/>
      <w:outlineLvl w:val="1"/>
    </w:pPr>
    <w:rPr>
      <w:rFonts w:ascii="Cambria" w:hAnsi="Cambria" w:cs="Cambria"/>
      <w:b/>
      <w:bCs/>
      <w:i/>
      <w:iCs/>
      <w:sz w:val="28"/>
      <w:szCs w:val="28"/>
    </w:rPr>
  </w:style>
  <w:style w:type="paragraph" w:styleId="Nagwek6">
    <w:name w:val="Heading 6"/>
    <w:basedOn w:val="Normal"/>
    <w:link w:val="Nagwek6Znak"/>
    <w:uiPriority w:val="99"/>
    <w:qFormat/>
    <w:locked/>
    <w:rsid w:val="00557504"/>
    <w:pPr>
      <w:spacing w:before="240" w:after="60"/>
      <w:outlineLvl w:val="5"/>
    </w:pPr>
    <w:rPr>
      <w:b/>
      <w:bCs/>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locked/>
    <w:rsid w:val="00e70b93"/>
    <w:rPr>
      <w:rFonts w:ascii="Cambria" w:hAnsi="Cambria" w:cs="Cambria"/>
      <w:b/>
      <w:bCs/>
      <w:kern w:val="2"/>
      <w:sz w:val="32"/>
      <w:szCs w:val="32"/>
      <w:lang w:eastAsia="en-US"/>
    </w:rPr>
  </w:style>
  <w:style w:type="character" w:styleId="Nagwek2Znak" w:customStyle="1">
    <w:name w:val="Nagłówek 2 Znak"/>
    <w:link w:val="Nagwek2"/>
    <w:uiPriority w:val="99"/>
    <w:qFormat/>
    <w:locked/>
    <w:rsid w:val="007b7aa6"/>
    <w:rPr>
      <w:rFonts w:ascii="Cambria" w:hAnsi="Cambria" w:cs="Cambria"/>
      <w:b/>
      <w:bCs/>
      <w:i/>
      <w:iCs/>
      <w:sz w:val="28"/>
      <w:szCs w:val="28"/>
      <w:lang w:eastAsia="en-US"/>
    </w:rPr>
  </w:style>
  <w:style w:type="character" w:styleId="Nagwek6Znak" w:customStyle="1">
    <w:name w:val="Nagłówek 6 Znak"/>
    <w:link w:val="Nagwek6"/>
    <w:uiPriority w:val="99"/>
    <w:semiHidden/>
    <w:qFormat/>
    <w:locked/>
    <w:rsid w:val="00557504"/>
    <w:rPr>
      <w:rFonts w:ascii="Calibri" w:hAnsi="Calibri" w:cs="Calibri"/>
      <w:b/>
      <w:bCs/>
      <w:lang w:eastAsia="en-US"/>
    </w:rPr>
  </w:style>
  <w:style w:type="character" w:styleId="NagwekZnak" w:customStyle="1">
    <w:name w:val="Nagłówek Znak"/>
    <w:link w:val="Nagwek"/>
    <w:uiPriority w:val="99"/>
    <w:qFormat/>
    <w:locked/>
    <w:rsid w:val="00c956a2"/>
    <w:rPr>
      <w:rFonts w:ascii="Arial" w:hAnsi="Arial" w:cs="Arial"/>
    </w:rPr>
  </w:style>
  <w:style w:type="character" w:styleId="Annotationreference">
    <w:name w:val="annotation reference"/>
    <w:uiPriority w:val="99"/>
    <w:semiHidden/>
    <w:qFormat/>
    <w:rsid w:val="005e1dc0"/>
    <w:rPr>
      <w:sz w:val="16"/>
      <w:szCs w:val="16"/>
    </w:rPr>
  </w:style>
  <w:style w:type="character" w:styleId="TekstkomentarzaZnak" w:customStyle="1">
    <w:name w:val="Tekst komentarza Znak"/>
    <w:link w:val="Tekstkomentarza"/>
    <w:uiPriority w:val="99"/>
    <w:semiHidden/>
    <w:qFormat/>
    <w:locked/>
    <w:rsid w:val="005e1dc0"/>
    <w:rPr>
      <w:sz w:val="20"/>
      <w:szCs w:val="20"/>
    </w:rPr>
  </w:style>
  <w:style w:type="character" w:styleId="TematkomentarzaZnak" w:customStyle="1">
    <w:name w:val="Temat komentarza Znak"/>
    <w:link w:val="Tematkomentarza"/>
    <w:uiPriority w:val="99"/>
    <w:semiHidden/>
    <w:qFormat/>
    <w:locked/>
    <w:rsid w:val="005e1dc0"/>
    <w:rPr>
      <w:b/>
      <w:bCs/>
      <w:sz w:val="20"/>
      <w:szCs w:val="20"/>
    </w:rPr>
  </w:style>
  <w:style w:type="character" w:styleId="TekstdymkaZnak" w:customStyle="1">
    <w:name w:val="Tekst dymka Znak"/>
    <w:link w:val="Tekstdymka"/>
    <w:uiPriority w:val="99"/>
    <w:semiHidden/>
    <w:qFormat/>
    <w:locked/>
    <w:rsid w:val="005e1dc0"/>
    <w:rPr>
      <w:rFonts w:ascii="Tahoma" w:hAnsi="Tahoma" w:cs="Tahoma"/>
      <w:sz w:val="16"/>
      <w:szCs w:val="16"/>
    </w:rPr>
  </w:style>
  <w:style w:type="character" w:styleId="TytuZnak" w:customStyle="1">
    <w:name w:val="Tytuł Znak"/>
    <w:link w:val="Tytu"/>
    <w:uiPriority w:val="99"/>
    <w:qFormat/>
    <w:locked/>
    <w:rsid w:val="00e70b93"/>
    <w:rPr>
      <w:rFonts w:ascii="Cambria" w:hAnsi="Cambria" w:cs="Cambria"/>
      <w:b/>
      <w:bCs/>
      <w:kern w:val="2"/>
      <w:sz w:val="32"/>
      <w:szCs w:val="32"/>
      <w:lang w:eastAsia="en-US"/>
    </w:rPr>
  </w:style>
  <w:style w:type="character" w:styleId="PodtytuZnak" w:customStyle="1">
    <w:name w:val="Podtytuł Znak"/>
    <w:link w:val="Podtytu"/>
    <w:uiPriority w:val="99"/>
    <w:qFormat/>
    <w:locked/>
    <w:rsid w:val="00e70b93"/>
    <w:rPr>
      <w:rFonts w:ascii="Cambria" w:hAnsi="Cambria" w:cs="Cambria"/>
      <w:sz w:val="24"/>
      <w:szCs w:val="24"/>
      <w:lang w:eastAsia="en-US"/>
    </w:rPr>
  </w:style>
  <w:style w:type="character" w:styleId="Czeinternetowe">
    <w:name w:val="Łącze internetowe"/>
    <w:uiPriority w:val="99"/>
    <w:rsid w:val="007b7aa6"/>
    <w:rPr>
      <w:color w:val="0000FF"/>
      <w:u w:val="single"/>
    </w:rPr>
  </w:style>
  <w:style w:type="character" w:styleId="TekstpodstawowyZnak" w:customStyle="1">
    <w:name w:val="Tekst podstawowy Znak"/>
    <w:link w:val="Tekstpodstawowy"/>
    <w:uiPriority w:val="99"/>
    <w:qFormat/>
    <w:locked/>
    <w:rsid w:val="00dc41b5"/>
    <w:rPr>
      <w:rFonts w:ascii="Arial" w:hAnsi="Arial" w:cs="Arial"/>
    </w:rPr>
  </w:style>
  <w:style w:type="character" w:styleId="TekstpodstawowywcityZnak" w:customStyle="1">
    <w:name w:val="Tekst podstawowy wcięty Znak"/>
    <w:link w:val="Tekstpodstawowywcity"/>
    <w:uiPriority w:val="99"/>
    <w:qFormat/>
    <w:locked/>
    <w:rsid w:val="00a57e16"/>
    <w:rPr>
      <w:lang w:eastAsia="en-US"/>
    </w:rPr>
  </w:style>
  <w:style w:type="character" w:styleId="StopkaZnak" w:customStyle="1">
    <w:name w:val="Stopka Znak"/>
    <w:link w:val="Stopka"/>
    <w:uiPriority w:val="99"/>
    <w:qFormat/>
    <w:locked/>
    <w:rsid w:val="007a4b76"/>
    <w:rPr>
      <w:sz w:val="22"/>
      <w:szCs w:val="22"/>
      <w:lang w:eastAsia="en-US"/>
    </w:rPr>
  </w:style>
  <w:style w:type="character" w:styleId="Tekstpodstawowywcity3Znak" w:customStyle="1">
    <w:name w:val="Tekst podstawowy wcięty 3 Znak"/>
    <w:link w:val="Tekstpodstawowywcity3"/>
    <w:uiPriority w:val="99"/>
    <w:semiHidden/>
    <w:qFormat/>
    <w:locked/>
    <w:rsid w:val="00d6637e"/>
    <w:rPr>
      <w:sz w:val="16"/>
      <w:szCs w:val="16"/>
      <w:lang w:eastAsia="en-US"/>
    </w:rPr>
  </w:style>
  <w:style w:type="character" w:styleId="WW8Num5z0" w:customStyle="1">
    <w:name w:val="WW8Num5z0"/>
    <w:uiPriority w:val="99"/>
    <w:qFormat/>
    <w:rsid w:val="00cf4e4a"/>
    <w:rPr>
      <w:rFonts w:ascii="Symbol" w:hAnsi="Symbol" w:cs="Symbol"/>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sz w:val="18"/>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eastAsia="Arial,Bold"/>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b/>
      <w:bCs/>
      <w:i/>
      <w:iCs/>
      <w:sz w:val="18"/>
    </w:rPr>
  </w:style>
  <w:style w:type="character" w:styleId="ListLabel48">
    <w:name w:val="ListLabel 48"/>
    <w:qFormat/>
    <w:rPr>
      <w:b/>
      <w:bCs w:val="false"/>
      <w:sz w:val="18"/>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b/>
      <w:bCs/>
      <w:i/>
      <w:iCs/>
    </w:rPr>
  </w:style>
  <w:style w:type="character" w:styleId="ListLabel85">
    <w:name w:val="ListLabel 85"/>
    <w:qFormat/>
    <w:rPr>
      <w:b w:val="false"/>
      <w:bCs w:val="false"/>
    </w:rPr>
  </w:style>
  <w:style w:type="character" w:styleId="ListLabel86">
    <w:name w:val="ListLabel 86"/>
    <w:qFormat/>
    <w:rPr>
      <w:rFonts w:eastAsia="Arial,Bold"/>
      <w:sz w:val="18"/>
    </w:rPr>
  </w:style>
  <w:style w:type="character" w:styleId="ListLabel87">
    <w:name w:val="ListLabel 87"/>
    <w:qFormat/>
    <w:rPr>
      <w:rFonts w:eastAsia="Times New Roman"/>
      <w:sz w:val="18"/>
    </w:rPr>
  </w:style>
  <w:style w:type="character" w:styleId="ListLabel88">
    <w:name w:val="ListLabel 88"/>
    <w:qFormat/>
    <w:rPr>
      <w:rFonts w:eastAsia="Arial,Bold"/>
    </w:rPr>
  </w:style>
  <w:style w:type="character" w:styleId="ListLabel89">
    <w:name w:val="ListLabel 89"/>
    <w:qFormat/>
    <w:rPr>
      <w:rFonts w:cs="Symbol"/>
      <w:sz w:val="18"/>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b/>
      <w:sz w:val="18"/>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sz w:val="18"/>
    </w:rPr>
  </w:style>
  <w:style w:type="character" w:styleId="ListLabel163">
    <w:name w:val="ListLabel 163"/>
    <w:qFormat/>
    <w:rPr>
      <w:rFonts w:eastAsia="Times New Roman"/>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i w:val="false"/>
    </w:rPr>
  </w:style>
  <w:style w:type="character" w:styleId="ListLabel181">
    <w:name w:val="ListLabel 181"/>
    <w:qFormat/>
    <w:rPr>
      <w:b/>
      <w:bCs/>
      <w:sz w:val="18"/>
      <w:szCs w:val="18"/>
      <w:lang w:eastAsia="ar-SA"/>
    </w:rPr>
  </w:style>
  <w:style w:type="character" w:styleId="ListLabel182">
    <w:name w:val="ListLabel 182"/>
    <w:qFormat/>
    <w:rPr>
      <w:b/>
      <w:bCs/>
      <w:color w:val="0000FF"/>
      <w:sz w:val="18"/>
      <w:szCs w:val="18"/>
      <w:u w:val="single"/>
      <w:lang w:eastAsia="ar-SA"/>
    </w:rPr>
  </w:style>
  <w:style w:type="character" w:styleId="ListLabel183">
    <w:name w:val="ListLabel 183"/>
    <w:qFormat/>
    <w:rPr>
      <w:color w:val="auto"/>
      <w:sz w:val="18"/>
      <w:szCs w:val="18"/>
    </w:rPr>
  </w:style>
  <w:style w:type="character" w:styleId="ListLabel184">
    <w:name w:val="ListLabel 184"/>
    <w:qFormat/>
    <w:rPr>
      <w:rFonts w:eastAsia="Arial,Bold"/>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c41b5"/>
    <w:pPr>
      <w:spacing w:lineRule="auto" w:line="240" w:before="0" w:after="0"/>
      <w:jc w:val="both"/>
    </w:pPr>
    <w:rPr>
      <w:rFonts w:ascii="Arial" w:hAnsi="Arial" w:cs="Arial"/>
      <w:sz w:val="20"/>
      <w:szCs w:val="20"/>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Spacing">
    <w:name w:val="No Spacing"/>
    <w:uiPriority w:val="99"/>
    <w:qFormat/>
    <w:rsid w:val="00c956a2"/>
    <w:pPr>
      <w:widowControl/>
      <w:bidi w:val="0"/>
      <w:jc w:val="left"/>
    </w:pPr>
    <w:rPr>
      <w:rFonts w:ascii="Arial" w:hAnsi="Arial" w:cs="Arial" w:eastAsia="Calibri"/>
      <w:color w:val="auto"/>
      <w:kern w:val="0"/>
      <w:sz w:val="22"/>
      <w:szCs w:val="22"/>
      <w:lang w:val="pl-PL" w:eastAsia="pl-PL" w:bidi="ar-SA"/>
    </w:rPr>
  </w:style>
  <w:style w:type="paragraph" w:styleId="Gwka">
    <w:name w:val="Header"/>
    <w:basedOn w:val="Normal"/>
    <w:link w:val="NagwekZnak"/>
    <w:uiPriority w:val="99"/>
    <w:rsid w:val="00c956a2"/>
    <w:pPr>
      <w:tabs>
        <w:tab w:val="center" w:pos="4536" w:leader="none"/>
        <w:tab w:val="right" w:pos="9072" w:leader="none"/>
      </w:tabs>
      <w:spacing w:lineRule="auto" w:line="240" w:before="0" w:after="0"/>
    </w:pPr>
    <w:rPr>
      <w:rFonts w:ascii="Arial" w:hAnsi="Arial" w:cs="Arial"/>
      <w:sz w:val="20"/>
      <w:szCs w:val="20"/>
      <w:lang w:eastAsia="pl-PL"/>
    </w:rPr>
  </w:style>
  <w:style w:type="paragraph" w:styleId="ListParagraph">
    <w:name w:val="List Paragraph"/>
    <w:basedOn w:val="Normal"/>
    <w:uiPriority w:val="99"/>
    <w:qFormat/>
    <w:rsid w:val="00e02269"/>
    <w:pPr>
      <w:ind w:left="720" w:hanging="0"/>
    </w:pPr>
    <w:rPr/>
  </w:style>
  <w:style w:type="paragraph" w:styleId="Annotationtext">
    <w:name w:val="annotation text"/>
    <w:basedOn w:val="Normal"/>
    <w:link w:val="TekstkomentarzaZnak"/>
    <w:uiPriority w:val="99"/>
    <w:semiHidden/>
    <w:qFormat/>
    <w:rsid w:val="005e1dc0"/>
    <w:pPr>
      <w:spacing w:lineRule="auto" w:line="240"/>
    </w:pPr>
    <w:rPr>
      <w:sz w:val="20"/>
      <w:szCs w:val="20"/>
      <w:lang w:eastAsia="pl-PL"/>
    </w:rPr>
  </w:style>
  <w:style w:type="paragraph" w:styleId="Annotationsubject">
    <w:name w:val="annotation subject"/>
    <w:basedOn w:val="Annotationtext"/>
    <w:link w:val="TematkomentarzaZnak"/>
    <w:uiPriority w:val="99"/>
    <w:semiHidden/>
    <w:qFormat/>
    <w:rsid w:val="005e1dc0"/>
    <w:pPr/>
    <w:rPr>
      <w:b/>
      <w:bCs/>
    </w:rPr>
  </w:style>
  <w:style w:type="paragraph" w:styleId="BalloonText">
    <w:name w:val="Balloon Text"/>
    <w:basedOn w:val="Normal"/>
    <w:link w:val="TekstdymkaZnak"/>
    <w:uiPriority w:val="99"/>
    <w:semiHidden/>
    <w:qFormat/>
    <w:rsid w:val="005e1dc0"/>
    <w:pPr>
      <w:spacing w:lineRule="auto" w:line="240" w:before="0" w:after="0"/>
    </w:pPr>
    <w:rPr>
      <w:rFonts w:ascii="Tahoma" w:hAnsi="Tahoma" w:cs="Tahoma"/>
      <w:sz w:val="16"/>
      <w:szCs w:val="16"/>
      <w:lang w:eastAsia="pl-PL"/>
    </w:rPr>
  </w:style>
  <w:style w:type="paragraph" w:styleId="Tytu">
    <w:name w:val="Title"/>
    <w:basedOn w:val="Normal"/>
    <w:link w:val="TytuZnak"/>
    <w:uiPriority w:val="99"/>
    <w:qFormat/>
    <w:locked/>
    <w:rsid w:val="007c6f0c"/>
    <w:pPr>
      <w:spacing w:lineRule="auto" w:line="240" w:before="0" w:after="0"/>
      <w:jc w:val="center"/>
    </w:pPr>
    <w:rPr>
      <w:rFonts w:ascii="Cambria" w:hAnsi="Cambria" w:cs="Cambria"/>
      <w:b/>
      <w:bCs/>
      <w:kern w:val="2"/>
      <w:sz w:val="32"/>
      <w:szCs w:val="32"/>
    </w:rPr>
  </w:style>
  <w:style w:type="paragraph" w:styleId="Podtytu">
    <w:name w:val="Subtitle"/>
    <w:basedOn w:val="Normal"/>
    <w:link w:val="PodtytuZnak"/>
    <w:uiPriority w:val="99"/>
    <w:qFormat/>
    <w:locked/>
    <w:rsid w:val="007c6f0c"/>
    <w:pPr>
      <w:spacing w:lineRule="auto" w:line="240" w:before="0" w:after="0"/>
      <w:jc w:val="both"/>
    </w:pPr>
    <w:rPr>
      <w:rFonts w:ascii="Cambria" w:hAnsi="Cambria" w:cs="Cambria"/>
      <w:sz w:val="24"/>
      <w:szCs w:val="24"/>
    </w:rPr>
  </w:style>
  <w:style w:type="paragraph" w:styleId="Wcicietrecitekstu">
    <w:name w:val="Body Text Indent"/>
    <w:basedOn w:val="Normal"/>
    <w:link w:val="TekstpodstawowywcityZnak"/>
    <w:uiPriority w:val="99"/>
    <w:rsid w:val="00a57e16"/>
    <w:pPr>
      <w:spacing w:before="0" w:after="120"/>
      <w:ind w:left="283" w:hanging="0"/>
    </w:pPr>
    <w:rPr>
      <w:sz w:val="20"/>
      <w:szCs w:val="20"/>
    </w:rPr>
  </w:style>
  <w:style w:type="paragraph" w:styleId="NormalWeb">
    <w:name w:val="Normal (Web)"/>
    <w:basedOn w:val="Normal"/>
    <w:uiPriority w:val="99"/>
    <w:qFormat/>
    <w:rsid w:val="00a57e16"/>
    <w:pPr>
      <w:spacing w:lineRule="auto" w:line="240" w:beforeAutospacing="1" w:afterAutospacing="1"/>
      <w:jc w:val="both"/>
    </w:pPr>
    <w:rPr>
      <w:rFonts w:ascii="Arial Unicode MS" w:hAnsi="Arial Unicode MS" w:eastAsia="Arial Unicode MS" w:cs="Arial Unicode MS"/>
      <w:sz w:val="20"/>
      <w:szCs w:val="20"/>
      <w:lang w:eastAsia="pl-PL"/>
    </w:rPr>
  </w:style>
  <w:style w:type="paragraph" w:styleId="Stopka">
    <w:name w:val="Footer"/>
    <w:basedOn w:val="Normal"/>
    <w:link w:val="StopkaZnak"/>
    <w:uiPriority w:val="99"/>
    <w:rsid w:val="007a4b76"/>
    <w:pPr>
      <w:tabs>
        <w:tab w:val="center" w:pos="4536" w:leader="none"/>
        <w:tab w:val="right" w:pos="9072" w:leader="none"/>
      </w:tabs>
    </w:pPr>
    <w:rPr/>
  </w:style>
  <w:style w:type="paragraph" w:styleId="Ust" w:customStyle="1">
    <w:name w:val="ust"/>
    <w:uiPriority w:val="99"/>
    <w:qFormat/>
    <w:rsid w:val="00bd4850"/>
    <w:pPr>
      <w:widowControl/>
      <w:bidi w:val="0"/>
      <w:spacing w:before="60" w:after="60"/>
      <w:ind w:left="426" w:hanging="284"/>
      <w:jc w:val="both"/>
    </w:pPr>
    <w:rPr>
      <w:rFonts w:ascii="Times New Roman" w:hAnsi="Times New Roman" w:eastAsia="Times New Roman" w:cs="Times New Roman"/>
      <w:color w:val="auto"/>
      <w:kern w:val="0"/>
      <w:sz w:val="24"/>
      <w:szCs w:val="24"/>
      <w:lang w:val="pl-PL" w:eastAsia="pl-PL" w:bidi="ar-SA"/>
    </w:rPr>
  </w:style>
  <w:style w:type="paragraph" w:styleId="BodyTextIndent3">
    <w:name w:val="Body Text Indent 3"/>
    <w:basedOn w:val="Normal"/>
    <w:link w:val="Tekstpodstawowywcity3Znak"/>
    <w:uiPriority w:val="99"/>
    <w:semiHidden/>
    <w:qFormat/>
    <w:rsid w:val="00d6637e"/>
    <w:pPr>
      <w:spacing w:before="0" w:after="120"/>
      <w:ind w:left="283" w:hanging="0"/>
    </w:pPr>
    <w:rPr>
      <w:sz w:val="16"/>
      <w:szCs w:val="16"/>
    </w:rPr>
  </w:style>
  <w:style w:type="paragraph" w:styleId="Pkt" w:customStyle="1">
    <w:name w:val="pkt"/>
    <w:basedOn w:val="Normal"/>
    <w:uiPriority w:val="99"/>
    <w:qFormat/>
    <w:rsid w:val="00b83159"/>
    <w:pPr>
      <w:spacing w:lineRule="auto" w:line="240" w:before="60" w:after="60"/>
      <w:ind w:left="851" w:hanging="295"/>
      <w:jc w:val="both"/>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cek.lukomski@zosm.pl" TargetMode="External"/><Relationship Id="rId3" Type="http://schemas.openxmlformats.org/officeDocument/2006/relationships/hyperlink" Target="mailto:mariusz.czarnecki@zosm.pl" TargetMode="External"/><Relationship Id="rId4" Type="http://schemas.openxmlformats.org/officeDocument/2006/relationships/hyperlink" Target="mailto:kontakt@zosm.pl" TargetMode="External"/><Relationship Id="rId5" Type="http://schemas.openxmlformats.org/officeDocument/2006/relationships/hyperlink" Target="http://www.zosm.pl/" TargetMode="External"/><Relationship Id="rId6" Type="http://schemas.openxmlformats.org/officeDocument/2006/relationships/hyperlink" Target="http://www.zosm.pl/" TargetMode="External"/><Relationship Id="rId7" Type="http://schemas.openxmlformats.org/officeDocument/2006/relationships/hyperlink" Target="mailto:piotr.lukasik@zosm.p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LibreOffice/6.0.5.2$Windows_X86_64 LibreOffice_project/54c8cbb85f300ac59db32fe8a675ff7683cd5a16</Application>
  <Pages>13</Pages>
  <Words>5765</Words>
  <Characters>36800</Characters>
  <CharactersWithSpaces>42160</CharactersWithSpaces>
  <Paragraphs>312</Paragraphs>
  <Company>Zakład Obsługi Systemu Monitoringu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2018-07-04T09:48:00Z</dcterms:created>
  <dc:creator>Piotr Łukasik</dc:creator>
  <dc:description/>
  <dc:language>pl-PL</dc:language>
  <cp:lastModifiedBy/>
  <cp:lastPrinted>2017-08-30T07:28:00Z</cp:lastPrinted>
  <dcterms:modified xsi:type="dcterms:W3CDTF">2018-07-06T11:04:32Z</dcterms:modified>
  <cp:revision>33</cp:revision>
  <dc:subject/>
  <dc:title>Zakład Obsługi Systemu Monitoringu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Zakład Obsługi Systemu Monitoringu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